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1D2DA68" w14:textId="5399EE7E" w:rsidR="00110EB8" w:rsidRPr="00A120AD" w:rsidRDefault="00EA11DB" w:rsidP="00110EB8">
      <w:pPr>
        <w:autoSpaceDE w:val="0"/>
        <w:autoSpaceDN w:val="0"/>
        <w:adjustRightInd w:val="0"/>
        <w:spacing w:after="0" w:line="240" w:lineRule="auto"/>
        <w:rPr>
          <w:rFonts w:ascii="Arial" w:hAnsi="Arial" w:cs="Arial"/>
          <w:b/>
          <w:bCs/>
          <w:lang w:val="fr-BE" w:eastAsia="fr-BE"/>
        </w:rPr>
      </w:pPr>
      <w:bookmarkStart w:id="0" w:name="_GoBack"/>
      <w:bookmarkEnd w:id="0"/>
      <w:r>
        <w:rPr>
          <w:rFonts w:ascii="Arial" w:hAnsi="Arial" w:cs="Arial"/>
          <w:b/>
          <w:bCs/>
          <w:noProof/>
          <w:lang w:val="fr-BE" w:eastAsia="fr-BE"/>
        </w:rPr>
        <w:t>URB/21129</w:t>
      </w:r>
      <w:r w:rsidR="00110EB8" w:rsidRPr="00A120AD">
        <w:rPr>
          <w:rFonts w:ascii="Arial" w:hAnsi="Arial" w:cs="Arial"/>
          <w:b/>
          <w:bCs/>
          <w:lang w:val="fr-BE" w:eastAsia="fr-BE"/>
        </w:rPr>
        <w:t xml:space="preserve"> : Demande de </w:t>
      </w:r>
      <w:r w:rsidR="000210C9">
        <w:rPr>
          <w:rFonts w:ascii="Arial" w:hAnsi="Arial" w:cs="Arial"/>
          <w:b/>
          <w:bCs/>
          <w:noProof/>
          <w:lang w:val="fr-BE" w:eastAsia="fr-BE"/>
        </w:rPr>
        <w:t>permis d'urbanisme</w:t>
      </w:r>
      <w:r w:rsidR="00110EB8" w:rsidRPr="00A120AD">
        <w:rPr>
          <w:rFonts w:ascii="Arial" w:hAnsi="Arial" w:cs="Arial"/>
          <w:b/>
          <w:bCs/>
          <w:lang w:val="fr-BE" w:eastAsia="fr-BE"/>
        </w:rPr>
        <w:t xml:space="preserve"> pour </w:t>
      </w:r>
      <w:r w:rsidR="000210C9">
        <w:rPr>
          <w:rFonts w:ascii="Arial" w:hAnsi="Arial" w:cs="Arial"/>
          <w:b/>
          <w:bCs/>
          <w:noProof/>
          <w:lang w:val="fr-BE" w:eastAsia="fr-BE"/>
        </w:rPr>
        <w:t>Modifier le permis référencé 14/PFD/1709933 délivré le 19/02/2020 en déplaçant les groupes de ventilation d'une toiture existante sur la toiture du nouveau bâtiment (avenue de Boulevard) , en modifiant l'emplacement de l’escalier reliant les deux niveaux de terrasse du restaurant et en adaptant l’aménagement paysager de la terrasse située en toiture</w:t>
      </w:r>
      <w:r>
        <w:rPr>
          <w:rFonts w:ascii="Arial" w:hAnsi="Arial" w:cs="Arial"/>
          <w:b/>
          <w:bCs/>
          <w:lang w:val="fr-BE" w:eastAsia="fr-BE"/>
        </w:rPr>
        <w:t xml:space="preserve"> </w:t>
      </w:r>
      <w:r w:rsidR="00110EB8" w:rsidRPr="00A120AD">
        <w:rPr>
          <w:rFonts w:ascii="Arial" w:hAnsi="Arial" w:cs="Arial"/>
          <w:b/>
          <w:bCs/>
          <w:lang w:val="fr-BE" w:eastAsia="fr-BE"/>
        </w:rPr>
        <w:t xml:space="preserve">; </w:t>
      </w:r>
      <w:r w:rsidR="000210C9">
        <w:rPr>
          <w:rFonts w:ascii="Arial" w:hAnsi="Arial" w:cs="Arial"/>
          <w:b/>
          <w:bCs/>
          <w:lang w:val="fr-BE" w:eastAsia="fr-BE"/>
        </w:rPr>
        <w:t xml:space="preserve">  </w:t>
      </w:r>
      <w:r w:rsidR="000210C9">
        <w:rPr>
          <w:rFonts w:ascii="Arial" w:hAnsi="Arial" w:cs="Arial"/>
          <w:b/>
          <w:bCs/>
          <w:noProof/>
          <w:lang w:val="fr-BE" w:eastAsia="fr-BE"/>
        </w:rPr>
        <w:t>Rue Gineste</w:t>
      </w:r>
      <w:r w:rsidR="000210C9">
        <w:rPr>
          <w:rFonts w:ascii="Arial" w:hAnsi="Arial" w:cs="Arial"/>
          <w:b/>
          <w:bCs/>
          <w:lang w:val="fr-BE" w:eastAsia="fr-BE"/>
        </w:rPr>
        <w:t xml:space="preserve"> </w:t>
      </w:r>
      <w:r w:rsidR="000210C9">
        <w:rPr>
          <w:rFonts w:ascii="Arial" w:hAnsi="Arial" w:cs="Arial"/>
          <w:b/>
          <w:bCs/>
          <w:noProof/>
          <w:lang w:val="fr-BE" w:eastAsia="fr-BE"/>
        </w:rPr>
        <w:t>3</w:t>
      </w:r>
      <w:r>
        <w:rPr>
          <w:rFonts w:ascii="Arial" w:hAnsi="Arial" w:cs="Arial"/>
          <w:b/>
          <w:bCs/>
          <w:lang w:val="fr-BE" w:eastAsia="fr-BE"/>
        </w:rPr>
        <w:t xml:space="preserve"> </w:t>
      </w:r>
      <w:r w:rsidR="00110EB8" w:rsidRPr="00A120AD">
        <w:rPr>
          <w:rFonts w:ascii="Arial" w:hAnsi="Arial" w:cs="Arial"/>
          <w:b/>
          <w:bCs/>
          <w:lang w:val="fr-BE" w:eastAsia="fr-BE"/>
        </w:rPr>
        <w:t>;</w:t>
      </w:r>
      <w:r w:rsidR="00110EB8" w:rsidRPr="00A120AD">
        <w:rPr>
          <w:rFonts w:ascii="Arial" w:hAnsi="Arial" w:cs="Arial"/>
          <w:b/>
          <w:bCs/>
          <w:lang w:val="fr-BE" w:eastAsia="fr-BE"/>
        </w:rPr>
        <w:br/>
        <w:t xml:space="preserve">introduite par </w:t>
      </w:r>
      <w:r w:rsidR="000210C9">
        <w:rPr>
          <w:rFonts w:ascii="Arial" w:hAnsi="Arial" w:cs="Arial"/>
          <w:b/>
          <w:bCs/>
          <w:noProof/>
          <w:lang w:val="fr-BE" w:eastAsia="fr-BE"/>
        </w:rPr>
        <w:t>Monsieur</w:t>
      </w:r>
      <w:r w:rsidR="00110EB8" w:rsidRPr="00A120AD">
        <w:rPr>
          <w:rFonts w:ascii="Arial" w:hAnsi="Arial" w:cs="Arial"/>
          <w:b/>
          <w:bCs/>
          <w:lang w:val="fr-BE" w:eastAsia="fr-BE"/>
        </w:rPr>
        <w:t xml:space="preserve"> </w:t>
      </w:r>
      <w:r w:rsidR="000210C9">
        <w:rPr>
          <w:rFonts w:ascii="Arial" w:hAnsi="Arial" w:cs="Arial"/>
          <w:b/>
          <w:bCs/>
          <w:lang w:val="fr-BE" w:eastAsia="fr-BE"/>
        </w:rPr>
        <w:t xml:space="preserve"> </w:t>
      </w:r>
      <w:r w:rsidR="000210C9">
        <w:rPr>
          <w:rFonts w:ascii="Arial" w:hAnsi="Arial" w:cs="Arial"/>
          <w:b/>
          <w:bCs/>
          <w:noProof/>
          <w:lang w:val="fr-BE" w:eastAsia="fr-BE"/>
        </w:rPr>
        <w:t>Georges</w:t>
      </w:r>
      <w:r w:rsidR="000210C9">
        <w:rPr>
          <w:rFonts w:ascii="Arial" w:hAnsi="Arial" w:cs="Arial"/>
          <w:b/>
          <w:bCs/>
          <w:lang w:val="fr-BE" w:eastAsia="fr-BE"/>
        </w:rPr>
        <w:t xml:space="preserve"> </w:t>
      </w:r>
      <w:r w:rsidR="000210C9">
        <w:rPr>
          <w:rFonts w:ascii="Arial" w:hAnsi="Arial" w:cs="Arial"/>
          <w:b/>
          <w:bCs/>
          <w:noProof/>
          <w:lang w:val="fr-BE" w:eastAsia="fr-BE"/>
        </w:rPr>
        <w:t>Hirsch</w:t>
      </w:r>
      <w:r w:rsidR="00110EB8" w:rsidRPr="00A120AD">
        <w:rPr>
          <w:rFonts w:ascii="Arial" w:hAnsi="Arial" w:cs="Arial"/>
          <w:b/>
          <w:bCs/>
          <w:lang w:val="fr-BE" w:eastAsia="fr-BE"/>
        </w:rPr>
        <w:t xml:space="preserve"> </w:t>
      </w:r>
      <w:r>
        <w:rPr>
          <w:rFonts w:ascii="Arial" w:hAnsi="Arial" w:cs="Arial"/>
          <w:b/>
          <w:bCs/>
          <w:lang w:val="fr-BE" w:eastAsia="fr-BE"/>
        </w:rPr>
        <w:t xml:space="preserve">- </w:t>
      </w:r>
      <w:r w:rsidR="000210C9">
        <w:rPr>
          <w:rFonts w:ascii="Arial" w:hAnsi="Arial" w:cs="Arial"/>
          <w:b/>
          <w:bCs/>
          <w:noProof/>
          <w:lang w:val="fr-BE" w:eastAsia="fr-BE"/>
        </w:rPr>
        <w:t>LE NOUVEAU PALACE</w:t>
      </w:r>
      <w:r w:rsidR="00110EB8" w:rsidRPr="00A120AD">
        <w:rPr>
          <w:rFonts w:ascii="Arial" w:hAnsi="Arial" w:cs="Arial"/>
          <w:b/>
          <w:bCs/>
          <w:lang w:val="fr-BE" w:eastAsia="fr-BE"/>
        </w:rPr>
        <w:t xml:space="preserve"> </w:t>
      </w:r>
      <w:r w:rsidR="000210C9">
        <w:rPr>
          <w:rFonts w:ascii="Arial" w:hAnsi="Arial" w:cs="Arial"/>
          <w:b/>
          <w:bCs/>
          <w:noProof/>
          <w:lang w:val="fr-BE" w:eastAsia="fr-BE"/>
        </w:rPr>
        <w:t>S.A.</w:t>
      </w:r>
      <w:r w:rsidR="00110EB8" w:rsidRPr="00A120AD">
        <w:rPr>
          <w:rFonts w:ascii="Arial" w:hAnsi="Arial" w:cs="Arial"/>
          <w:b/>
          <w:bCs/>
          <w:lang w:val="fr-BE" w:eastAsia="fr-BE"/>
        </w:rPr>
        <w:t xml:space="preserve"> </w:t>
      </w:r>
      <w:r w:rsidR="000210C9">
        <w:rPr>
          <w:rFonts w:ascii="Arial" w:hAnsi="Arial" w:cs="Arial"/>
          <w:b/>
          <w:bCs/>
          <w:lang w:val="fr-BE" w:eastAsia="fr-BE"/>
        </w:rPr>
        <w:t xml:space="preserve"> </w:t>
      </w:r>
      <w:r w:rsidR="000210C9">
        <w:rPr>
          <w:rFonts w:ascii="Arial" w:hAnsi="Arial" w:cs="Arial"/>
          <w:b/>
          <w:bCs/>
          <w:noProof/>
          <w:lang w:val="fr-BE" w:eastAsia="fr-BE"/>
        </w:rPr>
        <w:t>Rue Gineste</w:t>
      </w:r>
      <w:r w:rsidR="000210C9">
        <w:rPr>
          <w:rFonts w:ascii="Arial" w:hAnsi="Arial" w:cs="Arial"/>
          <w:b/>
          <w:bCs/>
          <w:lang w:val="fr-BE" w:eastAsia="fr-BE"/>
        </w:rPr>
        <w:t xml:space="preserve"> </w:t>
      </w:r>
      <w:r w:rsidR="000210C9">
        <w:rPr>
          <w:rFonts w:ascii="Arial" w:hAnsi="Arial" w:cs="Arial"/>
          <w:b/>
          <w:bCs/>
          <w:noProof/>
          <w:lang w:val="fr-BE" w:eastAsia="fr-BE"/>
        </w:rPr>
        <w:t>3</w:t>
      </w:r>
      <w:r w:rsidR="000210C9">
        <w:rPr>
          <w:rFonts w:ascii="Arial" w:hAnsi="Arial" w:cs="Arial"/>
          <w:b/>
          <w:bCs/>
          <w:lang w:val="fr-BE" w:eastAsia="fr-BE"/>
        </w:rPr>
        <w:t xml:space="preserve"> </w:t>
      </w:r>
      <w:r>
        <w:rPr>
          <w:rFonts w:ascii="Arial" w:hAnsi="Arial" w:cs="Arial"/>
          <w:b/>
          <w:bCs/>
          <w:lang w:val="fr-BE" w:eastAsia="fr-BE"/>
        </w:rPr>
        <w:t>à</w:t>
      </w:r>
      <w:r w:rsidR="00110EB8" w:rsidRPr="00A120AD">
        <w:rPr>
          <w:rFonts w:ascii="Arial" w:hAnsi="Arial" w:cs="Arial"/>
          <w:b/>
          <w:bCs/>
          <w:lang w:val="fr-BE" w:eastAsia="fr-BE"/>
        </w:rPr>
        <w:t xml:space="preserve"> </w:t>
      </w:r>
      <w:r w:rsidR="000210C9">
        <w:rPr>
          <w:rFonts w:ascii="Arial" w:hAnsi="Arial" w:cs="Arial"/>
          <w:b/>
          <w:bCs/>
          <w:noProof/>
          <w:lang w:val="fr-BE" w:eastAsia="fr-BE"/>
        </w:rPr>
        <w:t>1210</w:t>
      </w:r>
      <w:r w:rsidR="00110EB8" w:rsidRPr="00A120AD">
        <w:rPr>
          <w:rFonts w:ascii="Arial" w:hAnsi="Arial" w:cs="Arial"/>
          <w:b/>
          <w:bCs/>
          <w:lang w:val="fr-BE" w:eastAsia="fr-BE"/>
        </w:rPr>
        <w:t xml:space="preserve"> </w:t>
      </w:r>
      <w:r w:rsidR="000210C9">
        <w:rPr>
          <w:rFonts w:ascii="Arial" w:hAnsi="Arial" w:cs="Arial"/>
          <w:b/>
          <w:bCs/>
          <w:noProof/>
          <w:lang w:val="fr-BE" w:eastAsia="fr-BE"/>
        </w:rPr>
        <w:t>Saint-Josse-ten-Noode</w:t>
      </w:r>
      <w:r w:rsidR="00110EB8" w:rsidRPr="00A120AD">
        <w:rPr>
          <w:rFonts w:ascii="Arial" w:hAnsi="Arial" w:cs="Arial"/>
          <w:b/>
          <w:bCs/>
          <w:lang w:val="fr-BE" w:eastAsia="fr-BE"/>
        </w:rPr>
        <w:t>.</w:t>
      </w:r>
    </w:p>
    <w:p w14:paraId="01D2DA6B" w14:textId="088E8839" w:rsidR="00110EB8" w:rsidRPr="00A120AD" w:rsidRDefault="00110EB8" w:rsidP="00110EB8">
      <w:pPr>
        <w:autoSpaceDE w:val="0"/>
        <w:autoSpaceDN w:val="0"/>
        <w:adjustRightInd w:val="0"/>
        <w:spacing w:after="0" w:line="240" w:lineRule="auto"/>
        <w:rPr>
          <w:rFonts w:ascii="Arial" w:hAnsi="Arial" w:cs="Arial"/>
          <w:b/>
          <w:bCs/>
          <w:lang w:val="fr-BE" w:eastAsia="fr-BE"/>
        </w:rPr>
      </w:pPr>
    </w:p>
    <w:p w14:paraId="01D2DA6C" w14:textId="77777777" w:rsidR="00110EB8" w:rsidRPr="00A120AD" w:rsidRDefault="00110EB8" w:rsidP="00110EB8">
      <w:pPr>
        <w:autoSpaceDE w:val="0"/>
        <w:autoSpaceDN w:val="0"/>
        <w:adjustRightInd w:val="0"/>
        <w:spacing w:after="0" w:line="240" w:lineRule="auto"/>
        <w:rPr>
          <w:rFonts w:ascii="Arial" w:hAnsi="Arial" w:cs="Arial"/>
          <w:b/>
          <w:bCs/>
          <w:u w:val="single"/>
          <w:lang w:val="fr-BE" w:eastAsia="fr-BE"/>
        </w:rPr>
      </w:pPr>
      <w:r w:rsidRPr="00A120AD">
        <w:rPr>
          <w:rFonts w:ascii="Arial" w:hAnsi="Arial" w:cs="Arial"/>
          <w:b/>
          <w:bCs/>
          <w:u w:val="single"/>
          <w:lang w:val="fr-BE" w:eastAsia="fr-BE"/>
        </w:rPr>
        <w:t>AVIS</w:t>
      </w:r>
    </w:p>
    <w:p w14:paraId="01D2DA6E" w14:textId="5F0CB937" w:rsidR="00110EB8" w:rsidRPr="00A120AD" w:rsidRDefault="00110EB8" w:rsidP="00110EB8">
      <w:pPr>
        <w:suppressAutoHyphens/>
        <w:spacing w:after="0" w:line="240" w:lineRule="auto"/>
        <w:rPr>
          <w:rFonts w:ascii="Arial" w:hAnsi="Arial" w:cs="Arial"/>
          <w:lang w:val="fr-BE"/>
        </w:rPr>
      </w:pPr>
    </w:p>
    <w:p w14:paraId="01D2DA6F" w14:textId="77777777" w:rsidR="00F7687E" w:rsidRPr="00EA11DB" w:rsidRDefault="00F95A3C" w:rsidP="00EA11DB">
      <w:pPr>
        <w:spacing w:after="0" w:line="240" w:lineRule="auto"/>
        <w:rPr>
          <w:rFonts w:ascii="Arial" w:hAnsi="Arial" w:cs="Arial"/>
          <w:sz w:val="20"/>
          <w:szCs w:val="20"/>
          <w:lang w:val="fr-BE"/>
        </w:rPr>
      </w:pPr>
      <w:r w:rsidRPr="00EA11DB">
        <w:rPr>
          <w:rFonts w:ascii="Arial" w:hAnsi="Arial" w:cs="Arial"/>
          <w:sz w:val="20"/>
          <w:szCs w:val="20"/>
          <w:lang w:val="fr-BE"/>
        </w:rPr>
        <w:t xml:space="preserve">Vu la demande de l’hôtel LE NOUVEAU PALACE S.A.,  Rue Gineste 3  à 1210 Saint-Josse-ten-Noode visant à modifier le permis référencé 14/PFD/1709933 – URB/20437 délivré le 19/02/2020 par la région de </w:t>
      </w:r>
      <w:proofErr w:type="spellStart"/>
      <w:r w:rsidRPr="00EA11DB">
        <w:rPr>
          <w:rFonts w:ascii="Arial" w:hAnsi="Arial" w:cs="Arial"/>
          <w:sz w:val="20"/>
          <w:szCs w:val="20"/>
          <w:lang w:val="fr-BE"/>
        </w:rPr>
        <w:t>bruxelles</w:t>
      </w:r>
      <w:proofErr w:type="spellEnd"/>
      <w:r w:rsidRPr="00EA11DB">
        <w:rPr>
          <w:rFonts w:ascii="Arial" w:hAnsi="Arial" w:cs="Arial"/>
          <w:sz w:val="20"/>
          <w:szCs w:val="20"/>
          <w:lang w:val="fr-BE"/>
        </w:rPr>
        <w:t xml:space="preserve">-Capitale, en </w:t>
      </w:r>
      <w:r w:rsidRPr="00EA11DB">
        <w:rPr>
          <w:rFonts w:ascii="Arial" w:hAnsi="Arial" w:cs="Arial"/>
          <w:sz w:val="20"/>
          <w:szCs w:val="20"/>
          <w:lang w:val="fr-BE"/>
        </w:rPr>
        <w:t xml:space="preserve">déplaçant les groupes de ventilation d'une toiture existante sur la toiture du nouveau bâtiment (avenue de Boulevard) , en modifiant l'emplacement de l’escalier reliant les deux niveaux de terrasse du restaurant et en adaptant l’aménagement paysager de la </w:t>
      </w:r>
      <w:r w:rsidRPr="00EA11DB">
        <w:rPr>
          <w:rFonts w:ascii="Arial" w:hAnsi="Arial" w:cs="Arial"/>
          <w:sz w:val="20"/>
          <w:szCs w:val="20"/>
          <w:lang w:val="fr-BE"/>
        </w:rPr>
        <w:t>terrasse située en toiture, situé   Rue Gineste 3   ;</w:t>
      </w:r>
    </w:p>
    <w:p w14:paraId="01D2DA70" w14:textId="77777777" w:rsidR="00F7687E" w:rsidRPr="00EA11DB" w:rsidRDefault="00F95A3C" w:rsidP="00EA11DB">
      <w:pPr>
        <w:spacing w:after="0" w:line="240" w:lineRule="auto"/>
        <w:rPr>
          <w:rFonts w:ascii="Arial" w:hAnsi="Arial" w:cs="Arial"/>
          <w:sz w:val="20"/>
          <w:szCs w:val="20"/>
          <w:lang w:val="fr-BE"/>
        </w:rPr>
      </w:pPr>
      <w:r w:rsidRPr="00EA11DB">
        <w:rPr>
          <w:rFonts w:ascii="Arial" w:hAnsi="Arial" w:cs="Arial"/>
          <w:sz w:val="20"/>
          <w:szCs w:val="20"/>
          <w:lang w:val="fr-BE"/>
        </w:rPr>
        <w:t>Considérant que la demande modifiée vise à modifier le permis référencé 14/PFD/1709933 délivré le 19/02/2020 en déplaçant les groupes de ventilation d'une toiture existante sur la toiture du nouveau bât</w:t>
      </w:r>
      <w:r w:rsidRPr="00EA11DB">
        <w:rPr>
          <w:rFonts w:ascii="Arial" w:hAnsi="Arial" w:cs="Arial"/>
          <w:sz w:val="20"/>
          <w:szCs w:val="20"/>
          <w:lang w:val="fr-BE"/>
        </w:rPr>
        <w:t>iment (avenue de Boulevard) , en modifiant l'emplacement de l’escalier reliant les deux niveaux de terrasse du restaurant et en adaptant l’aménagement paysager de la terrasse située en toiture;</w:t>
      </w:r>
    </w:p>
    <w:p w14:paraId="01D2DA71" w14:textId="77777777" w:rsidR="00F7687E" w:rsidRPr="00EA11DB" w:rsidRDefault="00F95A3C" w:rsidP="00EA11DB">
      <w:pPr>
        <w:spacing w:after="0" w:line="240" w:lineRule="auto"/>
        <w:rPr>
          <w:rFonts w:ascii="Arial" w:hAnsi="Arial" w:cs="Arial"/>
          <w:sz w:val="20"/>
          <w:szCs w:val="20"/>
          <w:lang w:val="fr-BE"/>
        </w:rPr>
      </w:pPr>
      <w:r w:rsidRPr="00EA11DB">
        <w:rPr>
          <w:rFonts w:ascii="Arial" w:hAnsi="Arial" w:cs="Arial"/>
          <w:sz w:val="20"/>
          <w:szCs w:val="20"/>
          <w:lang w:val="fr-BE"/>
        </w:rPr>
        <w:t xml:space="preserve">Considérant que la demande modifiée a été soumise aux mesures </w:t>
      </w:r>
      <w:r w:rsidRPr="00EA11DB">
        <w:rPr>
          <w:rFonts w:ascii="Arial" w:hAnsi="Arial" w:cs="Arial"/>
          <w:sz w:val="20"/>
          <w:szCs w:val="20"/>
          <w:lang w:val="fr-BE"/>
        </w:rPr>
        <w:t>particulières de publicité pour les motifs suivants :</w:t>
      </w:r>
    </w:p>
    <w:p w14:paraId="01D2DA72" w14:textId="77777777" w:rsidR="00F7687E" w:rsidRPr="00EA11DB" w:rsidRDefault="00F95A3C" w:rsidP="00EA11DB">
      <w:pPr>
        <w:numPr>
          <w:ilvl w:val="0"/>
          <w:numId w:val="3"/>
        </w:numPr>
        <w:spacing w:after="0" w:line="240" w:lineRule="auto"/>
        <w:ind w:left="0"/>
        <w:rPr>
          <w:rFonts w:ascii="Arial" w:hAnsi="Arial" w:cs="Arial"/>
          <w:sz w:val="20"/>
          <w:szCs w:val="20"/>
          <w:lang w:val="fr-BE"/>
        </w:rPr>
      </w:pPr>
      <w:r w:rsidRPr="00EA11DB">
        <w:rPr>
          <w:rFonts w:ascii="Arial" w:hAnsi="Arial" w:cs="Arial"/>
          <w:b/>
          <w:sz w:val="20"/>
          <w:szCs w:val="20"/>
          <w:lang w:val="fr-BE"/>
        </w:rPr>
        <w:t>En application de l’article 188/7 du Code Bruxellois de l’Aménagement du Territoire (</w:t>
      </w:r>
      <w:proofErr w:type="spellStart"/>
      <w:r w:rsidRPr="00EA11DB">
        <w:rPr>
          <w:rFonts w:ascii="Arial" w:hAnsi="Arial" w:cs="Arial"/>
          <w:b/>
          <w:sz w:val="20"/>
          <w:szCs w:val="20"/>
          <w:lang w:val="fr-BE"/>
        </w:rPr>
        <w:t>CoBAT</w:t>
      </w:r>
      <w:proofErr w:type="spellEnd"/>
      <w:r w:rsidRPr="00EA11DB">
        <w:rPr>
          <w:rFonts w:ascii="Arial" w:hAnsi="Arial" w:cs="Arial"/>
          <w:b/>
          <w:sz w:val="20"/>
          <w:szCs w:val="20"/>
          <w:lang w:val="fr-BE"/>
        </w:rPr>
        <w:t>) concernant les dérogations visées par l’article 126§11 :</w:t>
      </w:r>
    </w:p>
    <w:p w14:paraId="01D2DA73" w14:textId="77777777" w:rsidR="00F7687E" w:rsidRPr="00EA11DB" w:rsidRDefault="00F95A3C" w:rsidP="00EA11DB">
      <w:pPr>
        <w:numPr>
          <w:ilvl w:val="0"/>
          <w:numId w:val="4"/>
        </w:numPr>
        <w:spacing w:after="0" w:line="240" w:lineRule="auto"/>
        <w:ind w:left="0"/>
        <w:rPr>
          <w:rFonts w:ascii="Arial" w:hAnsi="Arial" w:cs="Arial"/>
          <w:sz w:val="20"/>
          <w:szCs w:val="20"/>
          <w:lang w:val="fr-BE"/>
        </w:rPr>
      </w:pPr>
      <w:r w:rsidRPr="00EA11DB">
        <w:rPr>
          <w:rFonts w:ascii="Arial" w:hAnsi="Arial" w:cs="Arial"/>
          <w:sz w:val="20"/>
          <w:szCs w:val="20"/>
          <w:lang w:val="fr-BE"/>
        </w:rPr>
        <w:t>Dérogation au règlement régional d’urbanisme (RRU) :</w:t>
      </w:r>
    </w:p>
    <w:p w14:paraId="01D2DA74" w14:textId="77777777" w:rsidR="00F7687E" w:rsidRPr="00EA11DB" w:rsidRDefault="00F95A3C" w:rsidP="00EA11DB">
      <w:pPr>
        <w:numPr>
          <w:ilvl w:val="0"/>
          <w:numId w:val="5"/>
        </w:numPr>
        <w:spacing w:after="0" w:line="240" w:lineRule="auto"/>
        <w:ind w:left="0"/>
        <w:rPr>
          <w:rFonts w:ascii="Arial" w:hAnsi="Arial" w:cs="Arial"/>
          <w:sz w:val="20"/>
          <w:szCs w:val="20"/>
          <w:lang w:val="fr-BE"/>
        </w:rPr>
      </w:pPr>
      <w:r w:rsidRPr="00EA11DB">
        <w:rPr>
          <w:rFonts w:ascii="Arial" w:hAnsi="Arial" w:cs="Arial"/>
          <w:b/>
          <w:sz w:val="20"/>
          <w:szCs w:val="20"/>
          <w:lang w:val="fr-BE"/>
        </w:rPr>
        <w:t>Article 6 du Titre I : toiture (hauteur)</w:t>
      </w:r>
    </w:p>
    <w:p w14:paraId="01D2DA75" w14:textId="77777777" w:rsidR="00F7687E" w:rsidRPr="00EA11DB" w:rsidRDefault="00F95A3C" w:rsidP="00EA11DB">
      <w:pPr>
        <w:numPr>
          <w:ilvl w:val="0"/>
          <w:numId w:val="5"/>
        </w:numPr>
        <w:spacing w:after="0" w:line="240" w:lineRule="auto"/>
        <w:ind w:left="0"/>
        <w:rPr>
          <w:rFonts w:ascii="Arial" w:hAnsi="Arial" w:cs="Arial"/>
          <w:sz w:val="20"/>
          <w:szCs w:val="20"/>
          <w:lang w:val="fr-BE"/>
        </w:rPr>
      </w:pPr>
      <w:r w:rsidRPr="00EA11DB">
        <w:rPr>
          <w:rFonts w:ascii="Arial" w:hAnsi="Arial" w:cs="Arial"/>
          <w:b/>
          <w:sz w:val="20"/>
          <w:szCs w:val="20"/>
          <w:lang w:val="fr-BE"/>
        </w:rPr>
        <w:t>Article 6 du Titre I : toiture (éléments techniques)</w:t>
      </w:r>
    </w:p>
    <w:p w14:paraId="01D2DA76" w14:textId="77777777" w:rsidR="00F7687E" w:rsidRPr="00EA11DB" w:rsidRDefault="00F95A3C" w:rsidP="00EA11DB">
      <w:pPr>
        <w:spacing w:after="0" w:line="240" w:lineRule="auto"/>
        <w:rPr>
          <w:rFonts w:ascii="Arial" w:hAnsi="Arial" w:cs="Arial"/>
          <w:sz w:val="20"/>
          <w:szCs w:val="20"/>
          <w:lang w:val="fr-BE"/>
        </w:rPr>
      </w:pPr>
      <w:r w:rsidRPr="00EA11DB">
        <w:rPr>
          <w:rFonts w:ascii="Arial" w:hAnsi="Arial" w:cs="Arial"/>
          <w:sz w:val="20"/>
          <w:szCs w:val="20"/>
          <w:u w:val="single"/>
          <w:lang w:val="fr-BE"/>
        </w:rPr>
        <w:t xml:space="preserve">La demande est soumise à l'avis de la commission de concertation pour les motifs suivants : </w:t>
      </w:r>
    </w:p>
    <w:p w14:paraId="01D2DA77" w14:textId="77777777" w:rsidR="00F7687E" w:rsidRPr="00EA11DB" w:rsidRDefault="00F95A3C" w:rsidP="00EA11DB">
      <w:pPr>
        <w:numPr>
          <w:ilvl w:val="0"/>
          <w:numId w:val="6"/>
        </w:numPr>
        <w:spacing w:after="0" w:line="240" w:lineRule="auto"/>
        <w:ind w:left="0"/>
        <w:rPr>
          <w:rFonts w:ascii="Arial" w:hAnsi="Arial" w:cs="Arial"/>
          <w:sz w:val="20"/>
          <w:szCs w:val="20"/>
          <w:lang w:val="fr-BE"/>
        </w:rPr>
      </w:pPr>
      <w:r w:rsidRPr="00EA11DB">
        <w:rPr>
          <w:rFonts w:ascii="Arial" w:hAnsi="Arial" w:cs="Arial"/>
          <w:b/>
          <w:sz w:val="20"/>
          <w:szCs w:val="20"/>
          <w:lang w:val="fr-BE"/>
        </w:rPr>
        <w:t>En application de la prescription particulière 21 du Plan Régional d'</w:t>
      </w:r>
      <w:r w:rsidRPr="00EA11DB">
        <w:rPr>
          <w:rFonts w:ascii="Arial" w:hAnsi="Arial" w:cs="Arial"/>
          <w:b/>
          <w:sz w:val="20"/>
          <w:szCs w:val="20"/>
          <w:lang w:val="fr-BE"/>
        </w:rPr>
        <w:t>Affectation du Sol (PRAS):</w:t>
      </w:r>
    </w:p>
    <w:p w14:paraId="01D2DA78" w14:textId="77777777" w:rsidR="00F7687E" w:rsidRPr="00EA11DB" w:rsidRDefault="00F95A3C" w:rsidP="00EA11DB">
      <w:pPr>
        <w:numPr>
          <w:ilvl w:val="0"/>
          <w:numId w:val="7"/>
        </w:numPr>
        <w:spacing w:after="0" w:line="240" w:lineRule="auto"/>
        <w:ind w:left="0"/>
        <w:rPr>
          <w:rFonts w:ascii="Arial" w:hAnsi="Arial" w:cs="Arial"/>
          <w:sz w:val="20"/>
          <w:szCs w:val="20"/>
          <w:lang w:val="fr-BE"/>
        </w:rPr>
      </w:pPr>
      <w:r w:rsidRPr="00EA11DB">
        <w:rPr>
          <w:rFonts w:ascii="Arial" w:hAnsi="Arial" w:cs="Arial"/>
          <w:sz w:val="20"/>
          <w:szCs w:val="20"/>
          <w:lang w:val="fr-BE"/>
        </w:rPr>
        <w:t>modification visible depuis les espaces publics en zone d’intérêt culturel, historique, esthétique ou d’embellissement (ZICHEE) ;</w:t>
      </w:r>
    </w:p>
    <w:p w14:paraId="01D2DA79" w14:textId="77777777" w:rsidR="00F7687E" w:rsidRPr="00EA11DB" w:rsidRDefault="00F95A3C" w:rsidP="00EA11DB">
      <w:pPr>
        <w:numPr>
          <w:ilvl w:val="0"/>
          <w:numId w:val="8"/>
        </w:numPr>
        <w:spacing w:after="0" w:line="240" w:lineRule="auto"/>
        <w:ind w:left="0"/>
        <w:rPr>
          <w:rFonts w:ascii="Arial" w:hAnsi="Arial" w:cs="Arial"/>
          <w:sz w:val="20"/>
          <w:szCs w:val="20"/>
          <w:lang w:val="fr-BE"/>
        </w:rPr>
      </w:pPr>
      <w:r w:rsidRPr="00EA11DB">
        <w:rPr>
          <w:rFonts w:ascii="Arial" w:hAnsi="Arial" w:cs="Arial"/>
          <w:b/>
          <w:sz w:val="20"/>
          <w:szCs w:val="20"/>
          <w:lang w:val="fr-BE"/>
        </w:rPr>
        <w:t>En application de l’article 207 §3 du Code Bruxellois de l’Aménagement du Territoire (</w:t>
      </w:r>
      <w:proofErr w:type="spellStart"/>
      <w:r w:rsidRPr="00EA11DB">
        <w:rPr>
          <w:rFonts w:ascii="Arial" w:hAnsi="Arial" w:cs="Arial"/>
          <w:b/>
          <w:sz w:val="20"/>
          <w:szCs w:val="20"/>
          <w:lang w:val="fr-BE"/>
        </w:rPr>
        <w:t>CoBAT</w:t>
      </w:r>
      <w:proofErr w:type="spellEnd"/>
      <w:r w:rsidRPr="00EA11DB">
        <w:rPr>
          <w:rFonts w:ascii="Arial" w:hAnsi="Arial" w:cs="Arial"/>
          <w:b/>
          <w:sz w:val="20"/>
          <w:szCs w:val="20"/>
          <w:lang w:val="fr-BE"/>
        </w:rPr>
        <w:t>) :</w:t>
      </w:r>
    </w:p>
    <w:p w14:paraId="01D2DA7A" w14:textId="77777777" w:rsidR="00F7687E" w:rsidRPr="00EA11DB" w:rsidRDefault="00F95A3C" w:rsidP="00EA11DB">
      <w:pPr>
        <w:numPr>
          <w:ilvl w:val="0"/>
          <w:numId w:val="9"/>
        </w:numPr>
        <w:spacing w:after="0" w:line="240" w:lineRule="auto"/>
        <w:ind w:left="0"/>
        <w:rPr>
          <w:rFonts w:ascii="Arial" w:hAnsi="Arial" w:cs="Arial"/>
          <w:sz w:val="20"/>
          <w:szCs w:val="20"/>
        </w:rPr>
      </w:pPr>
      <w:proofErr w:type="spellStart"/>
      <w:r w:rsidRPr="00EA11DB">
        <w:rPr>
          <w:rFonts w:ascii="Arial" w:hAnsi="Arial" w:cs="Arial"/>
          <w:sz w:val="20"/>
          <w:szCs w:val="20"/>
        </w:rPr>
        <w:t>bien</w:t>
      </w:r>
      <w:proofErr w:type="spellEnd"/>
      <w:r w:rsidRPr="00EA11DB">
        <w:rPr>
          <w:rFonts w:ascii="Arial" w:hAnsi="Arial" w:cs="Arial"/>
          <w:sz w:val="20"/>
          <w:szCs w:val="20"/>
        </w:rPr>
        <w:t xml:space="preserve"> à </w:t>
      </w:r>
      <w:proofErr w:type="spellStart"/>
      <w:r w:rsidRPr="00EA11DB">
        <w:rPr>
          <w:rFonts w:ascii="Arial" w:hAnsi="Arial" w:cs="Arial"/>
          <w:sz w:val="20"/>
          <w:szCs w:val="20"/>
        </w:rPr>
        <w:t>l’inventaire</w:t>
      </w:r>
      <w:proofErr w:type="spellEnd"/>
      <w:r w:rsidRPr="00EA11DB">
        <w:rPr>
          <w:rFonts w:ascii="Arial" w:hAnsi="Arial" w:cs="Arial"/>
          <w:sz w:val="20"/>
          <w:szCs w:val="20"/>
        </w:rPr>
        <w:t xml:space="preserve"> (art 207);</w:t>
      </w:r>
    </w:p>
    <w:p w14:paraId="01D2DA7B" w14:textId="77777777" w:rsidR="00F7687E" w:rsidRPr="00EA11DB" w:rsidRDefault="00F95A3C" w:rsidP="00EA11DB">
      <w:pPr>
        <w:spacing w:after="0" w:line="240" w:lineRule="auto"/>
        <w:rPr>
          <w:rFonts w:ascii="Arial" w:hAnsi="Arial" w:cs="Arial"/>
          <w:sz w:val="20"/>
          <w:szCs w:val="20"/>
          <w:lang w:val="fr-BE"/>
        </w:rPr>
      </w:pPr>
      <w:r w:rsidRPr="00EA11DB">
        <w:rPr>
          <w:rFonts w:ascii="Arial" w:hAnsi="Arial" w:cs="Arial"/>
          <w:sz w:val="20"/>
          <w:szCs w:val="20"/>
          <w:lang w:val="fr-BE"/>
        </w:rPr>
        <w:t xml:space="preserve">Considérant que la demande a été soumise à enquête publique du </w:t>
      </w:r>
      <w:r w:rsidRPr="00EA11DB">
        <w:rPr>
          <w:rFonts w:ascii="Arial" w:hAnsi="Arial" w:cs="Arial"/>
          <w:b/>
          <w:sz w:val="20"/>
          <w:szCs w:val="20"/>
          <w:lang w:val="fr-BE"/>
        </w:rPr>
        <w:t xml:space="preserve">07/09/2026 </w:t>
      </w:r>
      <w:r w:rsidRPr="00EA11DB">
        <w:rPr>
          <w:rFonts w:ascii="Arial" w:hAnsi="Arial" w:cs="Arial"/>
          <w:sz w:val="20"/>
          <w:szCs w:val="20"/>
          <w:lang w:val="fr-BE"/>
        </w:rPr>
        <w:t xml:space="preserve">au </w:t>
      </w:r>
      <w:r w:rsidRPr="00EA11DB">
        <w:rPr>
          <w:rFonts w:ascii="Arial" w:hAnsi="Arial" w:cs="Arial"/>
          <w:b/>
          <w:sz w:val="20"/>
          <w:szCs w:val="20"/>
          <w:lang w:val="fr-BE"/>
        </w:rPr>
        <w:t xml:space="preserve">21/09/2026 </w:t>
      </w:r>
      <w:r w:rsidRPr="00EA11DB">
        <w:rPr>
          <w:rFonts w:ascii="Arial" w:hAnsi="Arial" w:cs="Arial"/>
          <w:sz w:val="20"/>
          <w:szCs w:val="20"/>
          <w:lang w:val="fr-BE"/>
        </w:rPr>
        <w:t>sur la commune de Saint Josse-</w:t>
      </w:r>
      <w:proofErr w:type="spellStart"/>
      <w:r w:rsidRPr="00EA11DB">
        <w:rPr>
          <w:rFonts w:ascii="Arial" w:hAnsi="Arial" w:cs="Arial"/>
          <w:sz w:val="20"/>
          <w:szCs w:val="20"/>
          <w:lang w:val="fr-BE"/>
        </w:rPr>
        <w:t>ten</w:t>
      </w:r>
      <w:proofErr w:type="spellEnd"/>
      <w:r w:rsidRPr="00EA11DB">
        <w:rPr>
          <w:rFonts w:ascii="Arial" w:hAnsi="Arial" w:cs="Arial"/>
          <w:sz w:val="20"/>
          <w:szCs w:val="20"/>
          <w:lang w:val="fr-BE"/>
        </w:rPr>
        <w:t>-</w:t>
      </w:r>
      <w:proofErr w:type="spellStart"/>
      <w:r w:rsidRPr="00EA11DB">
        <w:rPr>
          <w:rFonts w:ascii="Arial" w:hAnsi="Arial" w:cs="Arial"/>
          <w:sz w:val="20"/>
          <w:szCs w:val="20"/>
          <w:lang w:val="fr-BE"/>
        </w:rPr>
        <w:t>Noode</w:t>
      </w:r>
      <w:proofErr w:type="spellEnd"/>
      <w:r w:rsidRPr="00EA11DB">
        <w:rPr>
          <w:rFonts w:ascii="Arial" w:hAnsi="Arial" w:cs="Arial"/>
          <w:sz w:val="20"/>
          <w:szCs w:val="20"/>
          <w:lang w:val="fr-BE"/>
        </w:rPr>
        <w:t xml:space="preserve"> ; qu’aucune réaction a été introduite ;</w:t>
      </w:r>
    </w:p>
    <w:p w14:paraId="01D2DA7C" w14:textId="77777777" w:rsidR="00F7687E" w:rsidRPr="00EA11DB" w:rsidRDefault="00F95A3C" w:rsidP="00EA11DB">
      <w:pPr>
        <w:spacing w:after="0" w:line="240" w:lineRule="auto"/>
        <w:rPr>
          <w:rFonts w:ascii="Arial" w:hAnsi="Arial" w:cs="Arial"/>
          <w:sz w:val="20"/>
          <w:szCs w:val="20"/>
          <w:lang w:val="fr-BE"/>
        </w:rPr>
      </w:pPr>
      <w:r w:rsidRPr="00EA11DB">
        <w:rPr>
          <w:rFonts w:ascii="Arial" w:hAnsi="Arial" w:cs="Arial"/>
          <w:sz w:val="20"/>
          <w:szCs w:val="20"/>
          <w:lang w:val="fr-BE"/>
        </w:rPr>
        <w:t>Considérant que la demande initiale a été soumise à l’avis de</w:t>
      </w:r>
      <w:r w:rsidRPr="00EA11DB">
        <w:rPr>
          <w:rFonts w:ascii="Arial" w:hAnsi="Arial" w:cs="Arial"/>
          <w:sz w:val="20"/>
          <w:szCs w:val="20"/>
          <w:lang w:val="fr-BE"/>
        </w:rPr>
        <w:t>s instances ou administration suivantes :</w:t>
      </w:r>
    </w:p>
    <w:p w14:paraId="01D2DA7D" w14:textId="77777777" w:rsidR="00F7687E" w:rsidRPr="00EA11DB" w:rsidRDefault="00F95A3C" w:rsidP="00EA11DB">
      <w:pPr>
        <w:numPr>
          <w:ilvl w:val="0"/>
          <w:numId w:val="10"/>
        </w:numPr>
        <w:spacing w:after="0" w:line="240" w:lineRule="auto"/>
        <w:ind w:left="0"/>
        <w:rPr>
          <w:rFonts w:ascii="Arial" w:hAnsi="Arial" w:cs="Arial"/>
          <w:sz w:val="20"/>
          <w:szCs w:val="20"/>
          <w:lang w:val="fr-BE"/>
        </w:rPr>
      </w:pPr>
      <w:r w:rsidRPr="00EA11DB">
        <w:rPr>
          <w:rFonts w:ascii="Arial" w:hAnsi="Arial" w:cs="Arial"/>
          <w:sz w:val="20"/>
          <w:szCs w:val="20"/>
          <w:lang w:val="fr-BE"/>
        </w:rPr>
        <w:t>le Service d'Incendie et d'Aide Médicale Urgente (SIAMU) ;</w:t>
      </w:r>
    </w:p>
    <w:p w14:paraId="01D2DA7E" w14:textId="77777777" w:rsidR="00F7687E" w:rsidRPr="00EA11DB" w:rsidRDefault="00F95A3C" w:rsidP="00EA11DB">
      <w:pPr>
        <w:spacing w:after="0" w:line="240" w:lineRule="auto"/>
        <w:rPr>
          <w:rFonts w:ascii="Arial" w:hAnsi="Arial" w:cs="Arial"/>
          <w:sz w:val="20"/>
          <w:szCs w:val="20"/>
          <w:lang w:val="fr-BE"/>
        </w:rPr>
      </w:pPr>
      <w:r w:rsidRPr="00EA11DB">
        <w:rPr>
          <w:rFonts w:ascii="Arial" w:hAnsi="Arial" w:cs="Arial"/>
          <w:sz w:val="20"/>
          <w:szCs w:val="20"/>
          <w:lang w:val="fr-BE"/>
        </w:rPr>
        <w:t>Vu l’avis favorable du SIAMU sur le projet du 04/08/2026 portant la référence PU/1981.1851/48/T, envoyé au fonctionnaire délégué en date du 14/09/2026 ;</w:t>
      </w:r>
    </w:p>
    <w:p w14:paraId="01D2DA7F" w14:textId="77777777" w:rsidR="00F7687E" w:rsidRPr="00EA11DB" w:rsidRDefault="00F95A3C" w:rsidP="00EA11DB">
      <w:pPr>
        <w:spacing w:after="0" w:line="240" w:lineRule="auto"/>
        <w:rPr>
          <w:rFonts w:ascii="Arial" w:hAnsi="Arial" w:cs="Arial"/>
          <w:sz w:val="20"/>
          <w:szCs w:val="20"/>
          <w:lang w:val="fr-BE"/>
        </w:rPr>
      </w:pPr>
      <w:r w:rsidRPr="00EA11DB">
        <w:rPr>
          <w:rFonts w:ascii="Arial" w:hAnsi="Arial" w:cs="Arial"/>
          <w:sz w:val="20"/>
          <w:szCs w:val="20"/>
          <w:lang w:val="fr-BE"/>
        </w:rPr>
        <w:t>Co</w:t>
      </w:r>
      <w:r w:rsidRPr="00EA11DB">
        <w:rPr>
          <w:rFonts w:ascii="Arial" w:hAnsi="Arial" w:cs="Arial"/>
          <w:sz w:val="20"/>
          <w:szCs w:val="20"/>
          <w:lang w:val="fr-BE"/>
        </w:rPr>
        <w:t>nsidérant que les prescriptions émises par le SIAMU doivent être intégralement respectées et, lorsque nécessaire, intégrées aux plans avant délivrance du permis ;</w:t>
      </w:r>
    </w:p>
    <w:p w14:paraId="01D2DA80" w14:textId="77777777" w:rsidR="00F7687E" w:rsidRPr="00EA11DB" w:rsidRDefault="00F95A3C" w:rsidP="00EA11DB">
      <w:pPr>
        <w:spacing w:after="0" w:line="240" w:lineRule="auto"/>
        <w:rPr>
          <w:rFonts w:ascii="Arial" w:hAnsi="Arial" w:cs="Arial"/>
          <w:sz w:val="20"/>
          <w:szCs w:val="20"/>
          <w:lang w:val="fr-BE"/>
        </w:rPr>
      </w:pPr>
      <w:r w:rsidRPr="00EA11DB">
        <w:rPr>
          <w:rFonts w:ascii="Arial" w:hAnsi="Arial" w:cs="Arial"/>
          <w:sz w:val="20"/>
          <w:szCs w:val="20"/>
          <w:lang w:val="fr-BE"/>
        </w:rPr>
        <w:t>Considérant que la présente demande porte sur un permis d’urbanisme modificatif relatif à des</w:t>
      </w:r>
      <w:r w:rsidRPr="00EA11DB">
        <w:rPr>
          <w:rFonts w:ascii="Arial" w:hAnsi="Arial" w:cs="Arial"/>
          <w:sz w:val="20"/>
          <w:szCs w:val="20"/>
          <w:lang w:val="fr-BE"/>
        </w:rPr>
        <w:t xml:space="preserve"> parties du projet initial qui n’ont pas encore été mises en œuvre ;</w:t>
      </w:r>
    </w:p>
    <w:p w14:paraId="01D2DA81" w14:textId="77777777" w:rsidR="00F7687E" w:rsidRPr="00EA11DB" w:rsidRDefault="00F95A3C" w:rsidP="00EA11DB">
      <w:pPr>
        <w:spacing w:after="0" w:line="240" w:lineRule="auto"/>
        <w:rPr>
          <w:rFonts w:ascii="Arial" w:hAnsi="Arial" w:cs="Arial"/>
          <w:sz w:val="20"/>
          <w:szCs w:val="20"/>
          <w:lang w:val="fr-BE"/>
        </w:rPr>
      </w:pPr>
      <w:r w:rsidRPr="00EA11DB">
        <w:rPr>
          <w:rFonts w:ascii="Arial" w:hAnsi="Arial" w:cs="Arial"/>
          <w:sz w:val="20"/>
          <w:szCs w:val="20"/>
          <w:lang w:val="fr-BE"/>
        </w:rPr>
        <w:t>Considérant que le permis d’urbanisme initial demeure en vigueur et que ses principes généraux ne sont pas remis en cause par les modifications sollicitées ;</w:t>
      </w:r>
    </w:p>
    <w:p w14:paraId="01D2DA83" w14:textId="1D6A50F6" w:rsidR="00F7687E" w:rsidRPr="00EA11DB" w:rsidRDefault="00F95A3C" w:rsidP="00EA11DB">
      <w:pPr>
        <w:spacing w:after="0" w:line="240" w:lineRule="auto"/>
        <w:rPr>
          <w:rFonts w:ascii="Arial" w:hAnsi="Arial" w:cs="Arial"/>
          <w:sz w:val="20"/>
          <w:szCs w:val="20"/>
          <w:lang w:val="fr-BE"/>
        </w:rPr>
      </w:pPr>
      <w:r w:rsidRPr="00EA11DB">
        <w:rPr>
          <w:rFonts w:ascii="Arial" w:hAnsi="Arial" w:cs="Arial"/>
          <w:sz w:val="20"/>
          <w:szCs w:val="20"/>
          <w:lang w:val="fr-BE"/>
        </w:rPr>
        <w:t>Considérant que la demande mo</w:t>
      </w:r>
      <w:r w:rsidRPr="00EA11DB">
        <w:rPr>
          <w:rFonts w:ascii="Arial" w:hAnsi="Arial" w:cs="Arial"/>
          <w:sz w:val="20"/>
          <w:szCs w:val="20"/>
          <w:lang w:val="fr-BE"/>
        </w:rPr>
        <w:t>dificative porte exclusivement sur le déplacement des groupes de ventilation, l’adaptation de l’escalier reliant les deux niveaux de la terrasse du restaurant et la modification de l’aménagement paysager de la toiture-terrasse ;</w:t>
      </w:r>
    </w:p>
    <w:p w14:paraId="01D2DA84" w14:textId="77777777" w:rsidR="00F7687E" w:rsidRPr="00EA11DB" w:rsidRDefault="00F95A3C" w:rsidP="00EA11DB">
      <w:pPr>
        <w:spacing w:after="0" w:line="240" w:lineRule="auto"/>
        <w:rPr>
          <w:rFonts w:ascii="Arial" w:hAnsi="Arial" w:cs="Arial"/>
          <w:sz w:val="20"/>
          <w:szCs w:val="20"/>
          <w:lang w:val="fr-BE"/>
        </w:rPr>
      </w:pPr>
      <w:r w:rsidRPr="00EA11DB">
        <w:rPr>
          <w:rFonts w:ascii="Arial" w:hAnsi="Arial" w:cs="Arial"/>
          <w:sz w:val="20"/>
          <w:szCs w:val="20"/>
          <w:u w:val="single"/>
          <w:lang w:val="fr-BE"/>
        </w:rPr>
        <w:t xml:space="preserve">Modification de l’escalier </w:t>
      </w:r>
      <w:r w:rsidRPr="00EA11DB">
        <w:rPr>
          <w:rFonts w:ascii="Arial" w:hAnsi="Arial" w:cs="Arial"/>
          <w:sz w:val="20"/>
          <w:szCs w:val="20"/>
          <w:u w:val="single"/>
          <w:lang w:val="fr-BE"/>
        </w:rPr>
        <w:t xml:space="preserve">entre les deux niveaux de terrasse </w:t>
      </w:r>
    </w:p>
    <w:p w14:paraId="01D2DA85" w14:textId="77777777" w:rsidR="00F7687E" w:rsidRPr="00EA11DB" w:rsidRDefault="00F95A3C" w:rsidP="00EA11DB">
      <w:pPr>
        <w:spacing w:after="0" w:line="240" w:lineRule="auto"/>
        <w:rPr>
          <w:rFonts w:ascii="Arial" w:hAnsi="Arial" w:cs="Arial"/>
          <w:sz w:val="20"/>
          <w:szCs w:val="20"/>
          <w:lang w:val="fr-BE"/>
        </w:rPr>
      </w:pPr>
      <w:r w:rsidRPr="00EA11DB">
        <w:rPr>
          <w:rFonts w:ascii="Arial" w:hAnsi="Arial" w:cs="Arial"/>
          <w:sz w:val="20"/>
          <w:szCs w:val="20"/>
          <w:lang w:val="fr-BE"/>
        </w:rPr>
        <w:t>Considérant que la demande prévoit un léger déplacement de l’escalier reliant les deux niveaux de la terrasse du restaurant ;</w:t>
      </w:r>
    </w:p>
    <w:p w14:paraId="01D2DA86" w14:textId="77777777" w:rsidR="00F7687E" w:rsidRPr="00EA11DB" w:rsidRDefault="00F95A3C" w:rsidP="00EA11DB">
      <w:pPr>
        <w:spacing w:after="0" w:line="240" w:lineRule="auto"/>
        <w:rPr>
          <w:rFonts w:ascii="Arial" w:hAnsi="Arial" w:cs="Arial"/>
          <w:sz w:val="20"/>
          <w:szCs w:val="20"/>
          <w:lang w:val="fr-BE"/>
        </w:rPr>
      </w:pPr>
      <w:r w:rsidRPr="00EA11DB">
        <w:rPr>
          <w:rFonts w:ascii="Arial" w:hAnsi="Arial" w:cs="Arial"/>
          <w:sz w:val="20"/>
          <w:szCs w:val="20"/>
          <w:lang w:val="fr-BE"/>
        </w:rPr>
        <w:t>Considérant que cette adaptation vise à améliorer la fluidité des circulations ainsi que le co</w:t>
      </w:r>
      <w:r w:rsidRPr="00EA11DB">
        <w:rPr>
          <w:rFonts w:ascii="Arial" w:hAnsi="Arial" w:cs="Arial"/>
          <w:sz w:val="20"/>
          <w:szCs w:val="20"/>
          <w:lang w:val="fr-BE"/>
        </w:rPr>
        <w:t>nfort d’utilisation des espaces extérieurs ;</w:t>
      </w:r>
    </w:p>
    <w:p w14:paraId="01D2DA87" w14:textId="77777777" w:rsidR="00F7687E" w:rsidRPr="00EA11DB" w:rsidRDefault="00F95A3C" w:rsidP="00EA11DB">
      <w:pPr>
        <w:spacing w:after="0" w:line="240" w:lineRule="auto"/>
        <w:rPr>
          <w:rFonts w:ascii="Arial" w:hAnsi="Arial" w:cs="Arial"/>
          <w:sz w:val="20"/>
          <w:szCs w:val="20"/>
          <w:lang w:val="fr-BE"/>
        </w:rPr>
      </w:pPr>
      <w:r w:rsidRPr="00EA11DB">
        <w:rPr>
          <w:rFonts w:ascii="Arial" w:hAnsi="Arial" w:cs="Arial"/>
          <w:sz w:val="20"/>
          <w:szCs w:val="20"/>
          <w:lang w:val="fr-BE"/>
        </w:rPr>
        <w:t>Considérant que la modification proposée ne remet pas en cause les principes généraux du projet initial et porte uniquement sur l’organisation des circulations entre les deux niveaux de terrasse ;</w:t>
      </w:r>
    </w:p>
    <w:p w14:paraId="01D2DA88" w14:textId="77777777" w:rsidR="00F7687E" w:rsidRPr="00EA11DB" w:rsidRDefault="00F95A3C" w:rsidP="00EA11DB">
      <w:pPr>
        <w:spacing w:after="0" w:line="240" w:lineRule="auto"/>
        <w:rPr>
          <w:rFonts w:ascii="Arial" w:hAnsi="Arial" w:cs="Arial"/>
          <w:sz w:val="20"/>
          <w:szCs w:val="20"/>
          <w:lang w:val="fr-BE"/>
        </w:rPr>
      </w:pPr>
      <w:r w:rsidRPr="00EA11DB">
        <w:rPr>
          <w:rFonts w:ascii="Arial" w:hAnsi="Arial" w:cs="Arial"/>
          <w:sz w:val="20"/>
          <w:szCs w:val="20"/>
          <w:lang w:val="fr-BE"/>
        </w:rPr>
        <w:t>Considérant qu</w:t>
      </w:r>
      <w:r w:rsidRPr="00EA11DB">
        <w:rPr>
          <w:rFonts w:ascii="Arial" w:hAnsi="Arial" w:cs="Arial"/>
          <w:sz w:val="20"/>
          <w:szCs w:val="20"/>
          <w:lang w:val="fr-BE"/>
        </w:rPr>
        <w:t>e cette adaptation contribue à une meilleure fonctionnalité des espaces aménagés et à une utilisation plus cohérente de la terrasse ;</w:t>
      </w:r>
    </w:p>
    <w:p w14:paraId="01D2DA8A" w14:textId="65FD381D" w:rsidR="00F7687E" w:rsidRPr="00EA11DB" w:rsidRDefault="00F95A3C" w:rsidP="00EA11DB">
      <w:pPr>
        <w:spacing w:after="0" w:line="240" w:lineRule="auto"/>
        <w:rPr>
          <w:rFonts w:ascii="Arial" w:hAnsi="Arial" w:cs="Arial"/>
          <w:sz w:val="20"/>
          <w:szCs w:val="20"/>
          <w:lang w:val="fr-BE"/>
        </w:rPr>
      </w:pPr>
      <w:r w:rsidRPr="00EA11DB">
        <w:rPr>
          <w:rFonts w:ascii="Arial" w:hAnsi="Arial" w:cs="Arial"/>
          <w:sz w:val="20"/>
          <w:szCs w:val="20"/>
          <w:lang w:val="fr-BE"/>
        </w:rPr>
        <w:t>Considérant que cette modification ne soulève pas d’objection urbanistique particulière ;</w:t>
      </w:r>
    </w:p>
    <w:p w14:paraId="01D2DA8B" w14:textId="77777777" w:rsidR="00F7687E" w:rsidRPr="00EA11DB" w:rsidRDefault="00F95A3C" w:rsidP="00EA11DB">
      <w:pPr>
        <w:spacing w:after="0" w:line="240" w:lineRule="auto"/>
        <w:rPr>
          <w:rFonts w:ascii="Arial" w:hAnsi="Arial" w:cs="Arial"/>
          <w:sz w:val="20"/>
          <w:szCs w:val="20"/>
          <w:lang w:val="fr-BE"/>
        </w:rPr>
      </w:pPr>
      <w:r w:rsidRPr="00EA11DB">
        <w:rPr>
          <w:rFonts w:ascii="Arial" w:hAnsi="Arial" w:cs="Arial"/>
          <w:sz w:val="20"/>
          <w:szCs w:val="20"/>
          <w:u w:val="single"/>
          <w:lang w:val="fr-BE"/>
        </w:rPr>
        <w:t>Adaptation de l’aménagement pays</w:t>
      </w:r>
      <w:r w:rsidRPr="00EA11DB">
        <w:rPr>
          <w:rFonts w:ascii="Arial" w:hAnsi="Arial" w:cs="Arial"/>
          <w:sz w:val="20"/>
          <w:szCs w:val="20"/>
          <w:u w:val="single"/>
          <w:lang w:val="fr-BE"/>
        </w:rPr>
        <w:t xml:space="preserve">ager de la toiture-terrasse </w:t>
      </w:r>
    </w:p>
    <w:p w14:paraId="01D2DA8C" w14:textId="77777777" w:rsidR="00F7687E" w:rsidRPr="00EA11DB" w:rsidRDefault="00F95A3C" w:rsidP="00EA11DB">
      <w:pPr>
        <w:spacing w:after="0" w:line="240" w:lineRule="auto"/>
        <w:rPr>
          <w:rFonts w:ascii="Arial" w:hAnsi="Arial" w:cs="Arial"/>
          <w:sz w:val="20"/>
          <w:szCs w:val="20"/>
          <w:lang w:val="fr-BE"/>
        </w:rPr>
      </w:pPr>
      <w:r w:rsidRPr="00EA11DB">
        <w:rPr>
          <w:rFonts w:ascii="Arial" w:hAnsi="Arial" w:cs="Arial"/>
          <w:sz w:val="20"/>
          <w:szCs w:val="20"/>
          <w:lang w:val="fr-BE"/>
        </w:rPr>
        <w:t>Considérant que le projet modificatif prévoit une adaptation de l’aménagement paysager initialement autorisé sur la toiture-terrasse ;</w:t>
      </w:r>
    </w:p>
    <w:p w14:paraId="01D2DA8D" w14:textId="77777777" w:rsidR="00F7687E" w:rsidRPr="00EA11DB" w:rsidRDefault="00F95A3C" w:rsidP="00EA11DB">
      <w:pPr>
        <w:spacing w:after="0" w:line="240" w:lineRule="auto"/>
        <w:rPr>
          <w:rFonts w:ascii="Arial" w:hAnsi="Arial" w:cs="Arial"/>
          <w:sz w:val="20"/>
          <w:szCs w:val="20"/>
          <w:lang w:val="fr-BE"/>
        </w:rPr>
      </w:pPr>
      <w:r w:rsidRPr="00EA11DB">
        <w:rPr>
          <w:rFonts w:ascii="Arial" w:hAnsi="Arial" w:cs="Arial"/>
          <w:sz w:val="20"/>
          <w:szCs w:val="20"/>
          <w:lang w:val="fr-BE"/>
        </w:rPr>
        <w:lastRenderedPageBreak/>
        <w:t xml:space="preserve">Considérant que le projet initial/permis d’urbanisme de base prévoyait la présence de zones </w:t>
      </w:r>
      <w:r w:rsidRPr="00EA11DB">
        <w:rPr>
          <w:rFonts w:ascii="Arial" w:hAnsi="Arial" w:cs="Arial"/>
          <w:sz w:val="20"/>
          <w:szCs w:val="20"/>
          <w:lang w:val="fr-BE"/>
        </w:rPr>
        <w:t>plantées çà et là en toiture ;</w:t>
      </w:r>
    </w:p>
    <w:p w14:paraId="01D2DA8E" w14:textId="77777777" w:rsidR="00F7687E" w:rsidRPr="00EA11DB" w:rsidRDefault="00F95A3C" w:rsidP="00EA11DB">
      <w:pPr>
        <w:spacing w:after="0" w:line="240" w:lineRule="auto"/>
        <w:rPr>
          <w:rFonts w:ascii="Arial" w:hAnsi="Arial" w:cs="Arial"/>
          <w:sz w:val="20"/>
          <w:szCs w:val="20"/>
          <w:lang w:val="fr-BE"/>
        </w:rPr>
      </w:pPr>
      <w:r w:rsidRPr="00EA11DB">
        <w:rPr>
          <w:rFonts w:ascii="Arial" w:hAnsi="Arial" w:cs="Arial"/>
          <w:sz w:val="20"/>
          <w:szCs w:val="20"/>
          <w:lang w:val="fr-BE"/>
        </w:rPr>
        <w:t>Considérant que la présente demande prévoit de regrouper les zones plantées en toitures végétalisées intensives et extensives ;</w:t>
      </w:r>
    </w:p>
    <w:p w14:paraId="01D2DA8F" w14:textId="77777777" w:rsidR="00F7687E" w:rsidRPr="00EA11DB" w:rsidRDefault="00F95A3C" w:rsidP="00EA11DB">
      <w:pPr>
        <w:spacing w:after="0" w:line="240" w:lineRule="auto"/>
        <w:rPr>
          <w:rFonts w:ascii="Arial" w:hAnsi="Arial" w:cs="Arial"/>
          <w:sz w:val="20"/>
          <w:szCs w:val="20"/>
          <w:lang w:val="fr-BE"/>
        </w:rPr>
      </w:pPr>
      <w:r w:rsidRPr="00EA11DB">
        <w:rPr>
          <w:rFonts w:ascii="Arial" w:hAnsi="Arial" w:cs="Arial"/>
          <w:sz w:val="20"/>
          <w:szCs w:val="20"/>
          <w:lang w:val="fr-BE"/>
        </w:rPr>
        <w:t>Considérant que ces nouveaux aménagements permettent une meilleure gestion des eaux pluviales sur</w:t>
      </w:r>
      <w:r w:rsidRPr="00EA11DB">
        <w:rPr>
          <w:rFonts w:ascii="Arial" w:hAnsi="Arial" w:cs="Arial"/>
          <w:sz w:val="20"/>
          <w:szCs w:val="20"/>
          <w:lang w:val="fr-BE"/>
        </w:rPr>
        <w:t xml:space="preserve"> la parcelle ;</w:t>
      </w:r>
    </w:p>
    <w:p w14:paraId="01D2DA91" w14:textId="43BC5C0C" w:rsidR="00F7687E" w:rsidRPr="00EA11DB" w:rsidRDefault="00F95A3C" w:rsidP="00EA11DB">
      <w:pPr>
        <w:spacing w:after="0" w:line="240" w:lineRule="auto"/>
        <w:rPr>
          <w:rFonts w:ascii="Arial" w:hAnsi="Arial" w:cs="Arial"/>
          <w:sz w:val="20"/>
          <w:szCs w:val="20"/>
          <w:lang w:val="fr-BE"/>
        </w:rPr>
      </w:pPr>
      <w:r w:rsidRPr="00EA11DB">
        <w:rPr>
          <w:rFonts w:ascii="Arial" w:hAnsi="Arial" w:cs="Arial"/>
          <w:sz w:val="20"/>
          <w:szCs w:val="20"/>
          <w:lang w:val="fr-BE"/>
        </w:rPr>
        <w:t>Considérant que la surface de zone plantée du projet initial reste identique dans la présente demande ;</w:t>
      </w:r>
    </w:p>
    <w:p w14:paraId="01D2DA92" w14:textId="77777777" w:rsidR="00F7687E" w:rsidRPr="00EA11DB" w:rsidRDefault="00F95A3C" w:rsidP="00EA11DB">
      <w:pPr>
        <w:spacing w:after="0" w:line="240" w:lineRule="auto"/>
        <w:rPr>
          <w:rFonts w:ascii="Arial" w:hAnsi="Arial" w:cs="Arial"/>
          <w:sz w:val="20"/>
          <w:szCs w:val="20"/>
          <w:lang w:val="fr-BE"/>
        </w:rPr>
      </w:pPr>
      <w:r w:rsidRPr="00EA11DB">
        <w:rPr>
          <w:rFonts w:ascii="Arial" w:hAnsi="Arial" w:cs="Arial"/>
          <w:sz w:val="20"/>
          <w:szCs w:val="20"/>
          <w:lang w:val="fr-BE"/>
        </w:rPr>
        <w:t>Considérant que cette adaptation vise à rendre l’espace extérieur plus flexible, convivial et fonctionnel ;</w:t>
      </w:r>
    </w:p>
    <w:p w14:paraId="01D2DA93" w14:textId="77777777" w:rsidR="00F7687E" w:rsidRPr="00EA11DB" w:rsidRDefault="00F95A3C" w:rsidP="00EA11DB">
      <w:pPr>
        <w:spacing w:after="0" w:line="240" w:lineRule="auto"/>
        <w:rPr>
          <w:rFonts w:ascii="Arial" w:hAnsi="Arial" w:cs="Arial"/>
          <w:sz w:val="20"/>
          <w:szCs w:val="20"/>
          <w:lang w:val="fr-BE"/>
        </w:rPr>
      </w:pPr>
      <w:r w:rsidRPr="00EA11DB">
        <w:rPr>
          <w:rFonts w:ascii="Arial" w:hAnsi="Arial" w:cs="Arial"/>
          <w:sz w:val="20"/>
          <w:szCs w:val="20"/>
          <w:lang w:val="fr-BE"/>
        </w:rPr>
        <w:t>Considérant que l’intégration</w:t>
      </w:r>
      <w:r w:rsidRPr="00EA11DB">
        <w:rPr>
          <w:rFonts w:ascii="Arial" w:hAnsi="Arial" w:cs="Arial"/>
          <w:sz w:val="20"/>
          <w:szCs w:val="20"/>
          <w:lang w:val="fr-BE"/>
        </w:rPr>
        <w:t xml:space="preserve"> d’une banquette le long de la zone plantée permet d’améliorer la qualité d’usage de la terrasse tout en maintenant une relation entre les espaces de séjour et les aménagements végétalisés ;</w:t>
      </w:r>
    </w:p>
    <w:p w14:paraId="01D2DA94" w14:textId="77777777" w:rsidR="00F7687E" w:rsidRPr="00EA11DB" w:rsidRDefault="00F95A3C" w:rsidP="00EA11DB">
      <w:pPr>
        <w:spacing w:after="0" w:line="240" w:lineRule="auto"/>
        <w:rPr>
          <w:rFonts w:ascii="Arial" w:hAnsi="Arial" w:cs="Arial"/>
          <w:sz w:val="20"/>
          <w:szCs w:val="20"/>
          <w:lang w:val="fr-BE"/>
        </w:rPr>
      </w:pPr>
      <w:r w:rsidRPr="00EA11DB">
        <w:rPr>
          <w:rFonts w:ascii="Arial" w:hAnsi="Arial" w:cs="Arial"/>
          <w:sz w:val="20"/>
          <w:szCs w:val="20"/>
          <w:lang w:val="fr-BE"/>
        </w:rPr>
        <w:t>Considérant que cette intervention participe à la valorisation de</w:t>
      </w:r>
      <w:r w:rsidRPr="00EA11DB">
        <w:rPr>
          <w:rFonts w:ascii="Arial" w:hAnsi="Arial" w:cs="Arial"/>
          <w:sz w:val="20"/>
          <w:szCs w:val="20"/>
          <w:lang w:val="fr-BE"/>
        </w:rPr>
        <w:t xml:space="preserve"> la toiture-terrasse et à l’amélioration de la qualité des espaces extérieurs associés au restaurant ;</w:t>
      </w:r>
    </w:p>
    <w:p w14:paraId="01D2DA96" w14:textId="68C9A8FE" w:rsidR="00F7687E" w:rsidRPr="00EA11DB" w:rsidRDefault="00F95A3C" w:rsidP="00EA11DB">
      <w:pPr>
        <w:spacing w:after="0" w:line="240" w:lineRule="auto"/>
        <w:rPr>
          <w:rFonts w:ascii="Arial" w:hAnsi="Arial" w:cs="Arial"/>
          <w:sz w:val="20"/>
          <w:szCs w:val="20"/>
          <w:lang w:val="fr-BE"/>
        </w:rPr>
      </w:pPr>
      <w:r w:rsidRPr="00EA11DB">
        <w:rPr>
          <w:rFonts w:ascii="Arial" w:hAnsi="Arial" w:cs="Arial"/>
          <w:sz w:val="20"/>
          <w:szCs w:val="20"/>
          <w:lang w:val="fr-BE"/>
        </w:rPr>
        <w:t>Considérant que l’aménagement proposé s’inscrit dans les principes d’intégration architecturale et paysagère poursuivis par la réglementation urbanistiqu</w:t>
      </w:r>
      <w:r w:rsidRPr="00EA11DB">
        <w:rPr>
          <w:rFonts w:ascii="Arial" w:hAnsi="Arial" w:cs="Arial"/>
          <w:sz w:val="20"/>
          <w:szCs w:val="20"/>
          <w:lang w:val="fr-BE"/>
        </w:rPr>
        <w:t>e bruxelloise ;</w:t>
      </w:r>
    </w:p>
    <w:p w14:paraId="01D2DA97" w14:textId="77777777" w:rsidR="00F7687E" w:rsidRPr="00EA11DB" w:rsidRDefault="00F95A3C" w:rsidP="00EA11DB">
      <w:pPr>
        <w:spacing w:after="0" w:line="240" w:lineRule="auto"/>
        <w:rPr>
          <w:rFonts w:ascii="Arial" w:hAnsi="Arial" w:cs="Arial"/>
          <w:sz w:val="20"/>
          <w:szCs w:val="20"/>
          <w:lang w:val="fr-BE"/>
        </w:rPr>
      </w:pPr>
      <w:r w:rsidRPr="00EA11DB">
        <w:rPr>
          <w:rFonts w:ascii="Arial" w:hAnsi="Arial" w:cs="Arial"/>
          <w:sz w:val="20"/>
          <w:szCs w:val="20"/>
          <w:u w:val="single"/>
          <w:lang w:val="fr-BE"/>
        </w:rPr>
        <w:t xml:space="preserve">Déplacement des groupes de ventilation </w:t>
      </w:r>
    </w:p>
    <w:p w14:paraId="01D2DA98" w14:textId="77777777" w:rsidR="00F7687E" w:rsidRPr="00EA11DB" w:rsidRDefault="00F95A3C" w:rsidP="00EA11DB">
      <w:pPr>
        <w:spacing w:after="0" w:line="240" w:lineRule="auto"/>
        <w:rPr>
          <w:rFonts w:ascii="Arial" w:hAnsi="Arial" w:cs="Arial"/>
          <w:sz w:val="20"/>
          <w:szCs w:val="20"/>
          <w:lang w:val="fr-BE"/>
        </w:rPr>
      </w:pPr>
      <w:r w:rsidRPr="00EA11DB">
        <w:rPr>
          <w:rFonts w:ascii="Arial" w:hAnsi="Arial" w:cs="Arial"/>
          <w:sz w:val="20"/>
          <w:szCs w:val="20"/>
          <w:lang w:val="fr-BE"/>
        </w:rPr>
        <w:t>Considérant que les groupes de ventilation étaient initialement prévus sur la toiture du bâtiment existant, conformément au permis d’urbanisme précédemment délivré ;</w:t>
      </w:r>
    </w:p>
    <w:p w14:paraId="01D2DA99" w14:textId="77777777" w:rsidR="00F7687E" w:rsidRPr="00EA11DB" w:rsidRDefault="00F95A3C" w:rsidP="00EA11DB">
      <w:pPr>
        <w:spacing w:after="0" w:line="240" w:lineRule="auto"/>
        <w:rPr>
          <w:rFonts w:ascii="Arial" w:hAnsi="Arial" w:cs="Arial"/>
          <w:sz w:val="20"/>
          <w:szCs w:val="20"/>
          <w:lang w:val="fr-BE"/>
        </w:rPr>
      </w:pPr>
      <w:r w:rsidRPr="00EA11DB">
        <w:rPr>
          <w:rFonts w:ascii="Arial" w:hAnsi="Arial" w:cs="Arial"/>
          <w:sz w:val="20"/>
          <w:szCs w:val="20"/>
          <w:lang w:val="fr-BE"/>
        </w:rPr>
        <w:t>Considérant que, selon les élément</w:t>
      </w:r>
      <w:r w:rsidRPr="00EA11DB">
        <w:rPr>
          <w:rFonts w:ascii="Arial" w:hAnsi="Arial" w:cs="Arial"/>
          <w:sz w:val="20"/>
          <w:szCs w:val="20"/>
          <w:lang w:val="fr-BE"/>
        </w:rPr>
        <w:t>s communiqués par le demandeur, des sondages et une analyse de stabilité auraient révélé que la structure de cette toiture ne permettrait pas de supporter les charges supplémentaires induites par les nouveaux groupes de ventilation ;</w:t>
      </w:r>
    </w:p>
    <w:p w14:paraId="01D2DA9A" w14:textId="77777777" w:rsidR="00F7687E" w:rsidRPr="00EA11DB" w:rsidRDefault="00F95A3C" w:rsidP="00EA11DB">
      <w:pPr>
        <w:spacing w:after="0" w:line="240" w:lineRule="auto"/>
        <w:rPr>
          <w:rFonts w:ascii="Arial" w:hAnsi="Arial" w:cs="Arial"/>
          <w:sz w:val="20"/>
          <w:szCs w:val="20"/>
          <w:lang w:val="fr-BE"/>
        </w:rPr>
      </w:pPr>
      <w:r w:rsidRPr="00EA11DB">
        <w:rPr>
          <w:rFonts w:ascii="Arial" w:hAnsi="Arial" w:cs="Arial"/>
          <w:sz w:val="20"/>
          <w:szCs w:val="20"/>
          <w:lang w:val="fr-BE"/>
        </w:rPr>
        <w:t>Considérant que, sur l</w:t>
      </w:r>
      <w:r w:rsidRPr="00EA11DB">
        <w:rPr>
          <w:rFonts w:ascii="Arial" w:hAnsi="Arial" w:cs="Arial"/>
          <w:sz w:val="20"/>
          <w:szCs w:val="20"/>
          <w:lang w:val="fr-BE"/>
        </w:rPr>
        <w:t>a base de cette analyse, le demandeur sollicite le déplacement des groupes de ventilation sur la toiture du nouveau bâtiment accueillant le restaurant ;</w:t>
      </w:r>
    </w:p>
    <w:p w14:paraId="01D2DA9B" w14:textId="77777777" w:rsidR="00F7687E" w:rsidRPr="00EA11DB" w:rsidRDefault="00F95A3C" w:rsidP="00EA11DB">
      <w:pPr>
        <w:spacing w:after="0" w:line="240" w:lineRule="auto"/>
        <w:rPr>
          <w:rFonts w:ascii="Arial" w:hAnsi="Arial" w:cs="Arial"/>
          <w:sz w:val="20"/>
          <w:szCs w:val="20"/>
          <w:lang w:val="fr-BE"/>
        </w:rPr>
      </w:pPr>
      <w:r w:rsidRPr="00EA11DB">
        <w:rPr>
          <w:rFonts w:ascii="Arial" w:hAnsi="Arial" w:cs="Arial"/>
          <w:sz w:val="20"/>
          <w:szCs w:val="20"/>
          <w:lang w:val="fr-BE"/>
        </w:rPr>
        <w:t>Considérant que le demandeur justifie cette nouvelle implantation par la proximité des bouches de venti</w:t>
      </w:r>
      <w:r w:rsidRPr="00EA11DB">
        <w:rPr>
          <w:rFonts w:ascii="Arial" w:hAnsi="Arial" w:cs="Arial"/>
          <w:sz w:val="20"/>
          <w:szCs w:val="20"/>
          <w:lang w:val="fr-BE"/>
        </w:rPr>
        <w:t>lation initialement prévues, la possibilité de réutiliser les raccordements existants ainsi que par une intégration architecturale annoncée comme étant invisible depuis la voirie ;</w:t>
      </w:r>
    </w:p>
    <w:p w14:paraId="01D2DA9C" w14:textId="77777777" w:rsidR="00F7687E" w:rsidRPr="00EA11DB" w:rsidRDefault="00F95A3C" w:rsidP="00EA11DB">
      <w:pPr>
        <w:spacing w:after="0" w:line="240" w:lineRule="auto"/>
        <w:rPr>
          <w:rFonts w:ascii="Arial" w:hAnsi="Arial" w:cs="Arial"/>
          <w:sz w:val="20"/>
          <w:szCs w:val="20"/>
          <w:lang w:val="fr-BE"/>
        </w:rPr>
      </w:pPr>
      <w:r w:rsidRPr="00EA11DB">
        <w:rPr>
          <w:rFonts w:ascii="Arial" w:hAnsi="Arial" w:cs="Arial"/>
          <w:sz w:val="20"/>
          <w:szCs w:val="20"/>
          <w:lang w:val="fr-BE"/>
        </w:rPr>
        <w:t>Considérant que les éléments transmis ne permettent toutefois pas de vérifi</w:t>
      </w:r>
      <w:r w:rsidRPr="00EA11DB">
        <w:rPr>
          <w:rFonts w:ascii="Arial" w:hAnsi="Arial" w:cs="Arial"/>
          <w:sz w:val="20"/>
          <w:szCs w:val="20"/>
          <w:lang w:val="fr-BE"/>
        </w:rPr>
        <w:t>er les conclusions de l’analyse de stabilité ayant motivé l’abandon de l’implantation initialement autorisée ;</w:t>
      </w:r>
    </w:p>
    <w:p w14:paraId="01D2DA9D" w14:textId="77777777" w:rsidR="00F7687E" w:rsidRPr="00EA11DB" w:rsidRDefault="00F95A3C" w:rsidP="00EA11DB">
      <w:pPr>
        <w:spacing w:after="0" w:line="240" w:lineRule="auto"/>
        <w:rPr>
          <w:rFonts w:ascii="Arial" w:hAnsi="Arial" w:cs="Arial"/>
          <w:sz w:val="20"/>
          <w:szCs w:val="20"/>
          <w:lang w:val="fr-BE"/>
        </w:rPr>
      </w:pPr>
      <w:r w:rsidRPr="00EA11DB">
        <w:rPr>
          <w:rFonts w:ascii="Arial" w:hAnsi="Arial" w:cs="Arial"/>
          <w:sz w:val="20"/>
          <w:szCs w:val="20"/>
          <w:lang w:val="fr-BE"/>
        </w:rPr>
        <w:t>Considérant qu’il convient de disposer d’une note de stabilité détaillée de la toiture du bâtiment existant, sur laquelle les groupes de ventilat</w:t>
      </w:r>
      <w:r w:rsidRPr="00EA11DB">
        <w:rPr>
          <w:rFonts w:ascii="Arial" w:hAnsi="Arial" w:cs="Arial"/>
          <w:sz w:val="20"/>
          <w:szCs w:val="20"/>
          <w:lang w:val="fr-BE"/>
        </w:rPr>
        <w:t>ion étaient prévus dans le permis précédent, afin de confirmer les contraintes structurelles invoquées et de justifier techniquement la nécessité de leur déplacement ;</w:t>
      </w:r>
    </w:p>
    <w:p w14:paraId="01D2DA9E" w14:textId="77777777" w:rsidR="00F7687E" w:rsidRPr="00EA11DB" w:rsidRDefault="00F95A3C" w:rsidP="00EA11DB">
      <w:pPr>
        <w:spacing w:after="0" w:line="240" w:lineRule="auto"/>
        <w:rPr>
          <w:rFonts w:ascii="Arial" w:hAnsi="Arial" w:cs="Arial"/>
          <w:sz w:val="20"/>
          <w:szCs w:val="20"/>
          <w:lang w:val="fr-BE"/>
        </w:rPr>
      </w:pPr>
      <w:r w:rsidRPr="00EA11DB">
        <w:rPr>
          <w:rFonts w:ascii="Arial" w:hAnsi="Arial" w:cs="Arial"/>
          <w:sz w:val="20"/>
          <w:szCs w:val="20"/>
          <w:lang w:val="fr-BE"/>
        </w:rPr>
        <w:t>Considérant que cette justification est nécessaire pour apprécier la pertinence de la mo</w:t>
      </w:r>
      <w:r w:rsidRPr="00EA11DB">
        <w:rPr>
          <w:rFonts w:ascii="Arial" w:hAnsi="Arial" w:cs="Arial"/>
          <w:sz w:val="20"/>
          <w:szCs w:val="20"/>
          <w:lang w:val="fr-BE"/>
        </w:rPr>
        <w:t>dification sollicitée au regard des principes de bonne intégration architecturale et de limitation des interventions sur les volumes bâtis ;</w:t>
      </w:r>
    </w:p>
    <w:p w14:paraId="01D2DA9F" w14:textId="77777777" w:rsidR="00F7687E" w:rsidRPr="00EA11DB" w:rsidRDefault="00F95A3C" w:rsidP="00EA11DB">
      <w:pPr>
        <w:spacing w:after="0" w:line="240" w:lineRule="auto"/>
        <w:rPr>
          <w:rFonts w:ascii="Arial" w:hAnsi="Arial" w:cs="Arial"/>
          <w:sz w:val="20"/>
          <w:szCs w:val="20"/>
          <w:lang w:val="fr-BE"/>
        </w:rPr>
      </w:pPr>
      <w:r w:rsidRPr="00EA11DB">
        <w:rPr>
          <w:rFonts w:ascii="Arial" w:hAnsi="Arial" w:cs="Arial"/>
          <w:sz w:val="20"/>
          <w:szCs w:val="20"/>
          <w:lang w:val="fr-BE"/>
        </w:rPr>
        <w:t>Considérant que les documents graphiques transmis ne permettent pas davantage d’apprécier de manière suffisamment e</w:t>
      </w:r>
      <w:r w:rsidRPr="00EA11DB">
        <w:rPr>
          <w:rFonts w:ascii="Arial" w:hAnsi="Arial" w:cs="Arial"/>
          <w:sz w:val="20"/>
          <w:szCs w:val="20"/>
          <w:lang w:val="fr-BE"/>
        </w:rPr>
        <w:t>xhaustive l’impact visuel des groupes de ventilation dans leur nouvelle implantation, notamment depuis les différents points de perception de l’espace public ;</w:t>
      </w:r>
    </w:p>
    <w:p w14:paraId="01D2DAA0" w14:textId="77777777" w:rsidR="00F7687E" w:rsidRPr="00EA11DB" w:rsidRDefault="00F95A3C" w:rsidP="00EA11DB">
      <w:pPr>
        <w:spacing w:after="0" w:line="240" w:lineRule="auto"/>
        <w:rPr>
          <w:rFonts w:ascii="Arial" w:hAnsi="Arial" w:cs="Arial"/>
          <w:sz w:val="20"/>
          <w:szCs w:val="20"/>
          <w:lang w:val="fr-BE"/>
        </w:rPr>
      </w:pPr>
      <w:r w:rsidRPr="00EA11DB">
        <w:rPr>
          <w:rFonts w:ascii="Arial" w:hAnsi="Arial" w:cs="Arial"/>
          <w:sz w:val="20"/>
          <w:szCs w:val="20"/>
          <w:lang w:val="fr-BE"/>
        </w:rPr>
        <w:t>Considérant que la seule affirmation selon laquelle les installations seraient invisibles depuis</w:t>
      </w:r>
      <w:r w:rsidRPr="00EA11DB">
        <w:rPr>
          <w:rFonts w:ascii="Arial" w:hAnsi="Arial" w:cs="Arial"/>
          <w:sz w:val="20"/>
          <w:szCs w:val="20"/>
          <w:lang w:val="fr-BE"/>
        </w:rPr>
        <w:t xml:space="preserve"> la voirie ne suffit pas à établir leur intégration paysagère, notamment au regard des vues obliques et des perspectives depuis les espaces publics environnants ;</w:t>
      </w:r>
    </w:p>
    <w:p w14:paraId="01D2DAA1" w14:textId="77777777" w:rsidR="00F7687E" w:rsidRPr="00EA11DB" w:rsidRDefault="00F95A3C" w:rsidP="00EA11DB">
      <w:pPr>
        <w:spacing w:after="0" w:line="240" w:lineRule="auto"/>
        <w:rPr>
          <w:rFonts w:ascii="Arial" w:hAnsi="Arial" w:cs="Arial"/>
          <w:sz w:val="20"/>
          <w:szCs w:val="20"/>
          <w:lang w:val="fr-BE"/>
        </w:rPr>
      </w:pPr>
      <w:r w:rsidRPr="00EA11DB">
        <w:rPr>
          <w:rFonts w:ascii="Arial" w:hAnsi="Arial" w:cs="Arial"/>
          <w:sz w:val="20"/>
          <w:szCs w:val="20"/>
          <w:lang w:val="fr-BE"/>
        </w:rPr>
        <w:t>Considérant qu’il a lieu de fournir une note de stabilité établie par un ingénieur en stabili</w:t>
      </w:r>
      <w:r w:rsidRPr="00EA11DB">
        <w:rPr>
          <w:rFonts w:ascii="Arial" w:hAnsi="Arial" w:cs="Arial"/>
          <w:sz w:val="20"/>
          <w:szCs w:val="20"/>
          <w:lang w:val="fr-BE"/>
        </w:rPr>
        <w:t>té concernant la toiture du bâtiment existant, sur laquelle les groupes de ventilation étaient initialement prévus dans le permis d’urbanisme précédent, précisant les capacités portantes de la structure et les contraintes techniques justifiant l’impossibil</w:t>
      </w:r>
      <w:r w:rsidRPr="00EA11DB">
        <w:rPr>
          <w:rFonts w:ascii="Arial" w:hAnsi="Arial" w:cs="Arial"/>
          <w:sz w:val="20"/>
          <w:szCs w:val="20"/>
          <w:lang w:val="fr-BE"/>
        </w:rPr>
        <w:t>ité d’y maintenir les équipements projetés ;</w:t>
      </w:r>
    </w:p>
    <w:p w14:paraId="01D2DAA2" w14:textId="77777777" w:rsidR="00F7687E" w:rsidRPr="00EA11DB" w:rsidRDefault="00F95A3C" w:rsidP="00EA11DB">
      <w:pPr>
        <w:spacing w:after="0" w:line="240" w:lineRule="auto"/>
        <w:rPr>
          <w:rFonts w:ascii="Arial" w:hAnsi="Arial" w:cs="Arial"/>
          <w:sz w:val="20"/>
          <w:szCs w:val="20"/>
          <w:lang w:val="fr-BE"/>
        </w:rPr>
      </w:pPr>
      <w:r w:rsidRPr="00EA11DB">
        <w:rPr>
          <w:rFonts w:ascii="Arial" w:hAnsi="Arial" w:cs="Arial"/>
          <w:sz w:val="20"/>
          <w:szCs w:val="20"/>
          <w:lang w:val="fr-BE"/>
        </w:rPr>
        <w:t>Considérant qu’il y a également lieu de fournir de photomontages depuis plusieurs points de vue pertinents de l’espace public, permettant d’apprécier la visibilité des groupes de ventilation dans leur nouvelle i</w:t>
      </w:r>
      <w:r w:rsidRPr="00EA11DB">
        <w:rPr>
          <w:rFonts w:ascii="Arial" w:hAnsi="Arial" w:cs="Arial"/>
          <w:sz w:val="20"/>
          <w:szCs w:val="20"/>
          <w:lang w:val="fr-BE"/>
        </w:rPr>
        <w:t>mplantation ainsi que leur intégration architecturale et paysagère ;</w:t>
      </w:r>
    </w:p>
    <w:p w14:paraId="01D2DAA3" w14:textId="77777777" w:rsidR="00F7687E" w:rsidRPr="00EA11DB" w:rsidRDefault="00F95A3C" w:rsidP="00EA11DB">
      <w:pPr>
        <w:spacing w:after="0" w:line="240" w:lineRule="auto"/>
        <w:rPr>
          <w:rFonts w:ascii="Arial" w:hAnsi="Arial" w:cs="Arial"/>
          <w:sz w:val="20"/>
          <w:szCs w:val="20"/>
          <w:lang w:val="fr-BE"/>
        </w:rPr>
      </w:pPr>
      <w:r w:rsidRPr="00EA11DB">
        <w:rPr>
          <w:rFonts w:ascii="Arial" w:hAnsi="Arial" w:cs="Arial"/>
          <w:sz w:val="20"/>
          <w:szCs w:val="20"/>
          <w:lang w:val="fr-BE"/>
        </w:rPr>
        <w:t>Considérant le permis d’environnement de classe II PE/730 délivré par le Collège des Bourgmestre et Echevins en date du 24/09/2013 et valable jusqu’au 24 septembre 2028 ;</w:t>
      </w:r>
    </w:p>
    <w:p w14:paraId="01D2DAA4" w14:textId="77777777" w:rsidR="00F7687E" w:rsidRPr="00EA11DB" w:rsidRDefault="00F95A3C" w:rsidP="00EA11DB">
      <w:pPr>
        <w:spacing w:after="0" w:line="240" w:lineRule="auto"/>
        <w:rPr>
          <w:rFonts w:ascii="Arial" w:hAnsi="Arial" w:cs="Arial"/>
          <w:sz w:val="20"/>
          <w:szCs w:val="20"/>
          <w:lang w:val="fr-BE"/>
        </w:rPr>
      </w:pPr>
      <w:r w:rsidRPr="00EA11DB">
        <w:rPr>
          <w:rFonts w:ascii="Arial" w:hAnsi="Arial" w:cs="Arial"/>
          <w:sz w:val="20"/>
          <w:szCs w:val="20"/>
          <w:lang w:val="fr-BE"/>
        </w:rPr>
        <w:t xml:space="preserve">Considérant que </w:t>
      </w:r>
      <w:r w:rsidRPr="00EA11DB">
        <w:rPr>
          <w:rFonts w:ascii="Arial" w:hAnsi="Arial" w:cs="Arial"/>
          <w:sz w:val="20"/>
          <w:szCs w:val="20"/>
          <w:lang w:val="fr-BE"/>
        </w:rPr>
        <w:t>ce permis autorise diverses installations techniques dont des installations de ventilation et une cogénération ;</w:t>
      </w:r>
    </w:p>
    <w:p w14:paraId="01D2DAA5" w14:textId="77777777" w:rsidR="00F7687E" w:rsidRPr="00EA11DB" w:rsidRDefault="00F95A3C" w:rsidP="00EA11DB">
      <w:pPr>
        <w:spacing w:after="0" w:line="240" w:lineRule="auto"/>
        <w:rPr>
          <w:rFonts w:ascii="Arial" w:hAnsi="Arial" w:cs="Arial"/>
          <w:sz w:val="20"/>
          <w:szCs w:val="20"/>
          <w:lang w:val="fr-BE"/>
        </w:rPr>
      </w:pPr>
      <w:r w:rsidRPr="00EA11DB">
        <w:rPr>
          <w:rFonts w:ascii="Arial" w:hAnsi="Arial" w:cs="Arial"/>
          <w:sz w:val="20"/>
          <w:szCs w:val="20"/>
          <w:lang w:val="fr-BE"/>
        </w:rPr>
        <w:t xml:space="preserve">Considérant qu’il convient que le demandeur vérifie si les nouvelles installations techniques ne nécessitent pas la modification du dit permis </w:t>
      </w:r>
      <w:r w:rsidRPr="00EA11DB">
        <w:rPr>
          <w:rFonts w:ascii="Arial" w:hAnsi="Arial" w:cs="Arial"/>
          <w:sz w:val="20"/>
          <w:szCs w:val="20"/>
          <w:lang w:val="fr-BE"/>
        </w:rPr>
        <w:t>;</w:t>
      </w:r>
    </w:p>
    <w:p w14:paraId="01D2DAA6" w14:textId="77777777" w:rsidR="00110EB8" w:rsidRPr="00EA11DB" w:rsidRDefault="00110EB8" w:rsidP="00EA11DB">
      <w:pPr>
        <w:suppressAutoHyphens/>
        <w:spacing w:after="0" w:line="240" w:lineRule="auto"/>
        <w:rPr>
          <w:rFonts w:ascii="Arial" w:hAnsi="Arial" w:cs="Arial"/>
          <w:sz w:val="20"/>
          <w:szCs w:val="20"/>
          <w:lang w:val="fr-BE"/>
        </w:rPr>
      </w:pPr>
    </w:p>
    <w:p w14:paraId="01D2DAA7" w14:textId="77777777" w:rsidR="00110EB8" w:rsidRPr="00EA11DB" w:rsidRDefault="00110EB8" w:rsidP="00EA11DB">
      <w:pPr>
        <w:suppressAutoHyphens/>
        <w:spacing w:after="0" w:line="240" w:lineRule="auto"/>
        <w:outlineLvl w:val="0"/>
        <w:rPr>
          <w:rFonts w:ascii="Arial" w:hAnsi="Arial" w:cs="Arial"/>
          <w:b/>
          <w:sz w:val="20"/>
          <w:szCs w:val="20"/>
          <w:lang w:val="fr-BE"/>
        </w:rPr>
      </w:pPr>
      <w:r w:rsidRPr="00EA11DB">
        <w:rPr>
          <w:rFonts w:ascii="Arial" w:hAnsi="Arial" w:cs="Arial"/>
          <w:b/>
          <w:sz w:val="20"/>
          <w:szCs w:val="20"/>
          <w:lang w:val="fr-BE"/>
        </w:rPr>
        <w:t xml:space="preserve">AVIS </w:t>
      </w:r>
      <w:r w:rsidR="000210C9" w:rsidRPr="00EA11DB">
        <w:rPr>
          <w:rFonts w:ascii="Arial" w:hAnsi="Arial" w:cs="Arial"/>
          <w:b/>
          <w:noProof/>
          <w:sz w:val="20"/>
          <w:szCs w:val="20"/>
          <w:lang w:val="fr-BE"/>
        </w:rPr>
        <w:t>Favorable sous conditions (unanime)</w:t>
      </w:r>
    </w:p>
    <w:p w14:paraId="01D2DAA8" w14:textId="77777777" w:rsidR="00110EB8" w:rsidRPr="00EA11DB" w:rsidRDefault="00110EB8" w:rsidP="00EA11DB">
      <w:pPr>
        <w:suppressAutoHyphens/>
        <w:spacing w:after="0" w:line="240" w:lineRule="auto"/>
        <w:jc w:val="both"/>
        <w:rPr>
          <w:rFonts w:ascii="Arial" w:hAnsi="Arial" w:cs="Arial"/>
          <w:sz w:val="20"/>
          <w:szCs w:val="20"/>
          <w:lang w:val="fr-BE"/>
        </w:rPr>
      </w:pPr>
    </w:p>
    <w:p w14:paraId="4425EFAF" w14:textId="77777777" w:rsidR="00EA11DB" w:rsidRDefault="000210C9" w:rsidP="00EA11DB">
      <w:pPr>
        <w:numPr>
          <w:ilvl w:val="0"/>
          <w:numId w:val="11"/>
        </w:numPr>
        <w:suppressAutoHyphens/>
        <w:spacing w:after="0" w:line="240" w:lineRule="auto"/>
        <w:rPr>
          <w:rFonts w:ascii="Arial" w:hAnsi="Arial" w:cs="Arial"/>
          <w:sz w:val="20"/>
          <w:szCs w:val="20"/>
          <w:lang w:val="fr-BE"/>
        </w:rPr>
      </w:pPr>
      <w:r w:rsidRPr="00EA11DB">
        <w:rPr>
          <w:rFonts w:ascii="Arial" w:hAnsi="Arial" w:cs="Arial"/>
          <w:noProof/>
          <w:sz w:val="20"/>
          <w:szCs w:val="20"/>
          <w:lang w:val="fr-BE"/>
        </w:rPr>
        <w:t>fournir une note de stabilité de la toiture sur laquelle les groupes de ventilation étaient prévus afin de pouvoir analyser la pertinence de les déplacer;</w:t>
      </w:r>
    </w:p>
    <w:p w14:paraId="4C7F8569" w14:textId="77777777" w:rsidR="00EA11DB" w:rsidRDefault="000210C9" w:rsidP="00EA11DB">
      <w:pPr>
        <w:numPr>
          <w:ilvl w:val="0"/>
          <w:numId w:val="11"/>
        </w:numPr>
        <w:suppressAutoHyphens/>
        <w:spacing w:after="0" w:line="240" w:lineRule="auto"/>
        <w:rPr>
          <w:rFonts w:ascii="Arial" w:hAnsi="Arial" w:cs="Arial"/>
          <w:sz w:val="20"/>
          <w:szCs w:val="20"/>
          <w:lang w:val="fr-BE"/>
        </w:rPr>
      </w:pPr>
      <w:r w:rsidRPr="00EA11DB">
        <w:rPr>
          <w:rFonts w:ascii="Arial" w:hAnsi="Arial" w:cs="Arial"/>
          <w:noProof/>
          <w:sz w:val="20"/>
          <w:szCs w:val="20"/>
          <w:lang w:val="fr-BE"/>
        </w:rPr>
        <w:t>fournir des photomontages depuis plusieurs points de vue (place Rogier angle avenue du Boulevard, place Rogier angle rue des Croisades, entrée de rue Neuve, etc..)</w:t>
      </w:r>
    </w:p>
    <w:p w14:paraId="01D2DAAC" w14:textId="0E402F25" w:rsidR="00110EB8" w:rsidRPr="00EA11DB" w:rsidRDefault="000210C9" w:rsidP="00EA11DB">
      <w:pPr>
        <w:numPr>
          <w:ilvl w:val="0"/>
          <w:numId w:val="11"/>
        </w:numPr>
        <w:suppressAutoHyphens/>
        <w:spacing w:after="0" w:line="240" w:lineRule="auto"/>
        <w:rPr>
          <w:rFonts w:ascii="Arial" w:hAnsi="Arial" w:cs="Arial"/>
          <w:sz w:val="20"/>
          <w:szCs w:val="20"/>
          <w:lang w:val="fr-BE"/>
        </w:rPr>
      </w:pPr>
      <w:r w:rsidRPr="00EA11DB">
        <w:rPr>
          <w:rFonts w:ascii="Arial" w:hAnsi="Arial" w:cs="Arial"/>
          <w:noProof/>
          <w:sz w:val="20"/>
          <w:szCs w:val="20"/>
          <w:lang w:val="fr-BE"/>
        </w:rPr>
        <w:t>vérifier si le permis d’environnement valable actuellement est en adéquation avec les nouvelles installations techniques</w:t>
      </w:r>
    </w:p>
    <w:sectPr w:rsidR="00110EB8" w:rsidRPr="00EA11DB" w:rsidSect="00263C82">
      <w:headerReference w:type="even" r:id="rId7"/>
      <w:headerReference w:type="default" r:id="rId8"/>
      <w:footerReference w:type="even" r:id="rId9"/>
      <w:footerReference w:type="default" r:id="rId10"/>
      <w:headerReference w:type="first" r:id="rId11"/>
      <w:footerReference w:type="first" r:id="rId12"/>
      <w:pgSz w:w="11907" w:h="16840" w:code="9"/>
      <w:pgMar w:top="567" w:right="1134" w:bottom="1134"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1D2DAAF" w14:textId="77777777" w:rsidR="00FC51AD" w:rsidRDefault="00FC51AD" w:rsidP="00CD4528">
      <w:pPr>
        <w:spacing w:after="0" w:line="240" w:lineRule="auto"/>
      </w:pPr>
      <w:r>
        <w:separator/>
      </w:r>
    </w:p>
  </w:endnote>
  <w:endnote w:type="continuationSeparator" w:id="0">
    <w:p w14:paraId="01D2DAB0" w14:textId="77777777" w:rsidR="00FC51AD" w:rsidRDefault="00FC51AD" w:rsidP="00CD45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D2DAB3" w14:textId="77777777" w:rsidR="000210C9" w:rsidRDefault="000210C9">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D2DAB4" w14:textId="77777777" w:rsidR="000210C9" w:rsidRDefault="000210C9">
    <w:pPr>
      <w:pStyle w:val="Pieddepage"/>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D2DAB6" w14:textId="77777777" w:rsidR="000210C9" w:rsidRDefault="000210C9">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1D2DAAD" w14:textId="77777777" w:rsidR="00FC51AD" w:rsidRDefault="00FC51AD" w:rsidP="00CD4528">
      <w:pPr>
        <w:spacing w:after="0" w:line="240" w:lineRule="auto"/>
      </w:pPr>
      <w:r>
        <w:separator/>
      </w:r>
    </w:p>
  </w:footnote>
  <w:footnote w:type="continuationSeparator" w:id="0">
    <w:p w14:paraId="01D2DAAE" w14:textId="77777777" w:rsidR="00FC51AD" w:rsidRDefault="00FC51AD" w:rsidP="00CD452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D2DAB1" w14:textId="77777777" w:rsidR="000210C9" w:rsidRDefault="000210C9">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D2DAB2" w14:textId="77777777" w:rsidR="000210C9" w:rsidRDefault="000210C9">
    <w:pPr>
      <w:pStyle w:val="En-tt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D2DAB5" w14:textId="77777777" w:rsidR="000210C9" w:rsidRDefault="000210C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F23BA4"/>
    <w:multiLevelType w:val="singleLevel"/>
    <w:tmpl w:val="8C7020BA"/>
    <w:lvl w:ilvl="0">
      <w:start w:val="1170"/>
      <w:numFmt w:val="bullet"/>
      <w:lvlText w:val="-"/>
      <w:lvlJc w:val="left"/>
      <w:pPr>
        <w:tabs>
          <w:tab w:val="num" w:pos="360"/>
        </w:tabs>
        <w:ind w:left="360" w:hanging="360"/>
      </w:pPr>
      <w:rPr>
        <w:rFonts w:ascii="Times New Roman" w:hAnsi="Times New Roman" w:hint="default"/>
      </w:rPr>
    </w:lvl>
  </w:abstractNum>
  <w:abstractNum w:abstractNumId="1" w15:restartNumberingAfterBreak="0">
    <w:nsid w:val="0AC43214"/>
    <w:multiLevelType w:val="hybridMultilevel"/>
    <w:tmpl w:val="CE3A330A"/>
    <w:lvl w:ilvl="0" w:tplc="080C0001">
      <w:start w:val="1"/>
      <w:numFmt w:val="bullet"/>
      <w:lvlText w:val=""/>
      <w:lvlJc w:val="left"/>
      <w:pPr>
        <w:ind w:left="360" w:hanging="360"/>
      </w:pPr>
      <w:rPr>
        <w:rFonts w:ascii="Symbol" w:hAnsi="Symbol" w:hint="default"/>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2" w15:restartNumberingAfterBreak="0">
    <w:nsid w:val="65801E82"/>
    <w:multiLevelType w:val="hybridMultilevel"/>
    <w:tmpl w:val="DAE04190"/>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0"/>
  </w:num>
  <w:num w:numId="4">
    <w:abstractNumId w:val="0"/>
  </w:num>
  <w:num w:numId="5">
    <w:abstractNumId w:val="0"/>
  </w:num>
  <w:num w:numId="6">
    <w:abstractNumId w:val="0"/>
  </w:num>
  <w:num w:numId="7">
    <w:abstractNumId w:val="0"/>
  </w:num>
  <w:num w:numId="8">
    <w:abstractNumId w:val="0"/>
  </w:num>
  <w:num w:numId="9">
    <w:abstractNumId w:val="0"/>
  </w:num>
  <w:num w:numId="10">
    <w:abstractNumId w:val="0"/>
  </w:num>
  <w:num w:numId="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fullPage" w:percent="92"/>
  <w:proofState w:spelling="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5EDE"/>
    <w:rsid w:val="00001B3E"/>
    <w:rsid w:val="00004247"/>
    <w:rsid w:val="00006300"/>
    <w:rsid w:val="00006C5B"/>
    <w:rsid w:val="00010685"/>
    <w:rsid w:val="00015334"/>
    <w:rsid w:val="00015A96"/>
    <w:rsid w:val="000210C9"/>
    <w:rsid w:val="0002333A"/>
    <w:rsid w:val="000260C5"/>
    <w:rsid w:val="00031196"/>
    <w:rsid w:val="00031A57"/>
    <w:rsid w:val="00031B4C"/>
    <w:rsid w:val="000354C8"/>
    <w:rsid w:val="000465D9"/>
    <w:rsid w:val="00046C10"/>
    <w:rsid w:val="00046FD5"/>
    <w:rsid w:val="0005142D"/>
    <w:rsid w:val="00060AF9"/>
    <w:rsid w:val="00062AAB"/>
    <w:rsid w:val="00063484"/>
    <w:rsid w:val="00063F7C"/>
    <w:rsid w:val="000720AE"/>
    <w:rsid w:val="000832F4"/>
    <w:rsid w:val="000847BE"/>
    <w:rsid w:val="00087821"/>
    <w:rsid w:val="00087EB5"/>
    <w:rsid w:val="000902CC"/>
    <w:rsid w:val="00090718"/>
    <w:rsid w:val="00090B62"/>
    <w:rsid w:val="00093EF2"/>
    <w:rsid w:val="0009451F"/>
    <w:rsid w:val="0009694A"/>
    <w:rsid w:val="000A1EFE"/>
    <w:rsid w:val="000A1F76"/>
    <w:rsid w:val="000A2A20"/>
    <w:rsid w:val="000B1F31"/>
    <w:rsid w:val="000B2939"/>
    <w:rsid w:val="000B3870"/>
    <w:rsid w:val="000B505A"/>
    <w:rsid w:val="000B7070"/>
    <w:rsid w:val="000C0DE0"/>
    <w:rsid w:val="000C40C3"/>
    <w:rsid w:val="000C4D58"/>
    <w:rsid w:val="000C6046"/>
    <w:rsid w:val="000C6955"/>
    <w:rsid w:val="000D4E23"/>
    <w:rsid w:val="000D6C7B"/>
    <w:rsid w:val="000D7F9D"/>
    <w:rsid w:val="000E282F"/>
    <w:rsid w:val="000E2A7A"/>
    <w:rsid w:val="000E63BC"/>
    <w:rsid w:val="000E6F5E"/>
    <w:rsid w:val="000F45CA"/>
    <w:rsid w:val="000F5EB5"/>
    <w:rsid w:val="000F68DD"/>
    <w:rsid w:val="001003F0"/>
    <w:rsid w:val="00104FCA"/>
    <w:rsid w:val="00110EB8"/>
    <w:rsid w:val="001113DC"/>
    <w:rsid w:val="00111AF3"/>
    <w:rsid w:val="0011300A"/>
    <w:rsid w:val="001146E4"/>
    <w:rsid w:val="0011632A"/>
    <w:rsid w:val="00116477"/>
    <w:rsid w:val="00121B37"/>
    <w:rsid w:val="00130730"/>
    <w:rsid w:val="00131EE3"/>
    <w:rsid w:val="00135FEE"/>
    <w:rsid w:val="00136A73"/>
    <w:rsid w:val="00136B2D"/>
    <w:rsid w:val="001371A7"/>
    <w:rsid w:val="00141754"/>
    <w:rsid w:val="001419AA"/>
    <w:rsid w:val="00141C3D"/>
    <w:rsid w:val="00142B99"/>
    <w:rsid w:val="001431B0"/>
    <w:rsid w:val="001444E7"/>
    <w:rsid w:val="00146BBC"/>
    <w:rsid w:val="00146F8D"/>
    <w:rsid w:val="00150747"/>
    <w:rsid w:val="00154FC1"/>
    <w:rsid w:val="00167120"/>
    <w:rsid w:val="0017228A"/>
    <w:rsid w:val="00172376"/>
    <w:rsid w:val="00173C64"/>
    <w:rsid w:val="00175215"/>
    <w:rsid w:val="0017551D"/>
    <w:rsid w:val="00182EBF"/>
    <w:rsid w:val="0018502F"/>
    <w:rsid w:val="00190803"/>
    <w:rsid w:val="00192002"/>
    <w:rsid w:val="00192792"/>
    <w:rsid w:val="00197DC5"/>
    <w:rsid w:val="001A2206"/>
    <w:rsid w:val="001A2DF1"/>
    <w:rsid w:val="001A2F5D"/>
    <w:rsid w:val="001A5E93"/>
    <w:rsid w:val="001A688E"/>
    <w:rsid w:val="001A73DA"/>
    <w:rsid w:val="001B0CA6"/>
    <w:rsid w:val="001B21A8"/>
    <w:rsid w:val="001B36A3"/>
    <w:rsid w:val="001B547D"/>
    <w:rsid w:val="001C4D48"/>
    <w:rsid w:val="001C5101"/>
    <w:rsid w:val="001C53C7"/>
    <w:rsid w:val="001C7E18"/>
    <w:rsid w:val="001D04AF"/>
    <w:rsid w:val="001D24C8"/>
    <w:rsid w:val="001D5ABC"/>
    <w:rsid w:val="001E35C5"/>
    <w:rsid w:val="001F0F3C"/>
    <w:rsid w:val="001F2DBF"/>
    <w:rsid w:val="001F4CF6"/>
    <w:rsid w:val="001F4FDC"/>
    <w:rsid w:val="001F5D65"/>
    <w:rsid w:val="00200441"/>
    <w:rsid w:val="0020058F"/>
    <w:rsid w:val="0020238B"/>
    <w:rsid w:val="00202610"/>
    <w:rsid w:val="00203CC2"/>
    <w:rsid w:val="00207995"/>
    <w:rsid w:val="00210DA5"/>
    <w:rsid w:val="00210EBB"/>
    <w:rsid w:val="002150EB"/>
    <w:rsid w:val="0021702C"/>
    <w:rsid w:val="00217968"/>
    <w:rsid w:val="0022137F"/>
    <w:rsid w:val="0022217B"/>
    <w:rsid w:val="00222CE0"/>
    <w:rsid w:val="002236D5"/>
    <w:rsid w:val="00224ADC"/>
    <w:rsid w:val="00225A83"/>
    <w:rsid w:val="0022667E"/>
    <w:rsid w:val="00232BDA"/>
    <w:rsid w:val="002407D5"/>
    <w:rsid w:val="0024365F"/>
    <w:rsid w:val="002529D4"/>
    <w:rsid w:val="00255A33"/>
    <w:rsid w:val="0026258C"/>
    <w:rsid w:val="00262CB4"/>
    <w:rsid w:val="00263342"/>
    <w:rsid w:val="00263C82"/>
    <w:rsid w:val="002656FA"/>
    <w:rsid w:val="002659B7"/>
    <w:rsid w:val="00265EDE"/>
    <w:rsid w:val="0026620C"/>
    <w:rsid w:val="00270F06"/>
    <w:rsid w:val="0027113D"/>
    <w:rsid w:val="002742ED"/>
    <w:rsid w:val="00276A5F"/>
    <w:rsid w:val="00277461"/>
    <w:rsid w:val="00283AA1"/>
    <w:rsid w:val="00291200"/>
    <w:rsid w:val="00291906"/>
    <w:rsid w:val="002920F9"/>
    <w:rsid w:val="00292FBF"/>
    <w:rsid w:val="00294269"/>
    <w:rsid w:val="0029745E"/>
    <w:rsid w:val="002A1AAA"/>
    <w:rsid w:val="002A499C"/>
    <w:rsid w:val="002A4A61"/>
    <w:rsid w:val="002A6E12"/>
    <w:rsid w:val="002B3FF6"/>
    <w:rsid w:val="002C0250"/>
    <w:rsid w:val="002C0421"/>
    <w:rsid w:val="002C2BE9"/>
    <w:rsid w:val="002C4015"/>
    <w:rsid w:val="002C67DC"/>
    <w:rsid w:val="002C7E32"/>
    <w:rsid w:val="002D09AF"/>
    <w:rsid w:val="002D52F3"/>
    <w:rsid w:val="002D6EEA"/>
    <w:rsid w:val="002E031A"/>
    <w:rsid w:val="002E0E8F"/>
    <w:rsid w:val="002E1449"/>
    <w:rsid w:val="002E2EF7"/>
    <w:rsid w:val="002E52C6"/>
    <w:rsid w:val="002E6044"/>
    <w:rsid w:val="002E63DA"/>
    <w:rsid w:val="002F07C2"/>
    <w:rsid w:val="002F2980"/>
    <w:rsid w:val="002F3807"/>
    <w:rsid w:val="00303C08"/>
    <w:rsid w:val="003046D9"/>
    <w:rsid w:val="00305268"/>
    <w:rsid w:val="00311BD2"/>
    <w:rsid w:val="00313670"/>
    <w:rsid w:val="003150E4"/>
    <w:rsid w:val="00316187"/>
    <w:rsid w:val="00317BFB"/>
    <w:rsid w:val="00325467"/>
    <w:rsid w:val="00326ADA"/>
    <w:rsid w:val="00326B7B"/>
    <w:rsid w:val="00327A8A"/>
    <w:rsid w:val="00330C94"/>
    <w:rsid w:val="00330DA9"/>
    <w:rsid w:val="00331172"/>
    <w:rsid w:val="0033121B"/>
    <w:rsid w:val="003348AE"/>
    <w:rsid w:val="00334FF1"/>
    <w:rsid w:val="00335622"/>
    <w:rsid w:val="00337AB7"/>
    <w:rsid w:val="00337C4A"/>
    <w:rsid w:val="003409D5"/>
    <w:rsid w:val="00343C98"/>
    <w:rsid w:val="0034573C"/>
    <w:rsid w:val="00352FB3"/>
    <w:rsid w:val="00356E39"/>
    <w:rsid w:val="003610C2"/>
    <w:rsid w:val="00362C65"/>
    <w:rsid w:val="00365F13"/>
    <w:rsid w:val="00366EF0"/>
    <w:rsid w:val="0037389E"/>
    <w:rsid w:val="00375DE5"/>
    <w:rsid w:val="003766A2"/>
    <w:rsid w:val="003773C9"/>
    <w:rsid w:val="003808A4"/>
    <w:rsid w:val="003833E7"/>
    <w:rsid w:val="003845E2"/>
    <w:rsid w:val="00396BA2"/>
    <w:rsid w:val="003A061C"/>
    <w:rsid w:val="003A26E0"/>
    <w:rsid w:val="003A59C1"/>
    <w:rsid w:val="003A5EC1"/>
    <w:rsid w:val="003A6970"/>
    <w:rsid w:val="003A6B27"/>
    <w:rsid w:val="003A72D7"/>
    <w:rsid w:val="003A74DE"/>
    <w:rsid w:val="003B0228"/>
    <w:rsid w:val="003B1637"/>
    <w:rsid w:val="003B503B"/>
    <w:rsid w:val="003B672D"/>
    <w:rsid w:val="003B6CB9"/>
    <w:rsid w:val="003D25CA"/>
    <w:rsid w:val="003D7B68"/>
    <w:rsid w:val="003D7B7D"/>
    <w:rsid w:val="003E7DEB"/>
    <w:rsid w:val="003F1B4B"/>
    <w:rsid w:val="003F4B89"/>
    <w:rsid w:val="003F58F3"/>
    <w:rsid w:val="003F6E80"/>
    <w:rsid w:val="00402481"/>
    <w:rsid w:val="0040537F"/>
    <w:rsid w:val="00407B11"/>
    <w:rsid w:val="00407FE6"/>
    <w:rsid w:val="00412478"/>
    <w:rsid w:val="00414093"/>
    <w:rsid w:val="004159AF"/>
    <w:rsid w:val="0042395A"/>
    <w:rsid w:val="00425F80"/>
    <w:rsid w:val="004277BC"/>
    <w:rsid w:val="004300F7"/>
    <w:rsid w:val="00432A4A"/>
    <w:rsid w:val="00434A9A"/>
    <w:rsid w:val="0044043F"/>
    <w:rsid w:val="0044162E"/>
    <w:rsid w:val="004417FE"/>
    <w:rsid w:val="004529BF"/>
    <w:rsid w:val="00454D18"/>
    <w:rsid w:val="00454FBF"/>
    <w:rsid w:val="00457AFE"/>
    <w:rsid w:val="00460A13"/>
    <w:rsid w:val="00461421"/>
    <w:rsid w:val="0046282A"/>
    <w:rsid w:val="0046335B"/>
    <w:rsid w:val="004648C9"/>
    <w:rsid w:val="00465D61"/>
    <w:rsid w:val="00470081"/>
    <w:rsid w:val="004700C3"/>
    <w:rsid w:val="00470C9A"/>
    <w:rsid w:val="004714E0"/>
    <w:rsid w:val="00473D7F"/>
    <w:rsid w:val="00475126"/>
    <w:rsid w:val="0048037F"/>
    <w:rsid w:val="00482C86"/>
    <w:rsid w:val="00484439"/>
    <w:rsid w:val="004872F6"/>
    <w:rsid w:val="0049066E"/>
    <w:rsid w:val="004923FD"/>
    <w:rsid w:val="004938A7"/>
    <w:rsid w:val="00494DA6"/>
    <w:rsid w:val="004A1052"/>
    <w:rsid w:val="004A1EDB"/>
    <w:rsid w:val="004A2EC4"/>
    <w:rsid w:val="004A42C4"/>
    <w:rsid w:val="004A7080"/>
    <w:rsid w:val="004A778A"/>
    <w:rsid w:val="004B1CB0"/>
    <w:rsid w:val="004B29AA"/>
    <w:rsid w:val="004B46B8"/>
    <w:rsid w:val="004C0418"/>
    <w:rsid w:val="004C3530"/>
    <w:rsid w:val="004C69B5"/>
    <w:rsid w:val="004C7016"/>
    <w:rsid w:val="004C717A"/>
    <w:rsid w:val="004C7DD2"/>
    <w:rsid w:val="004D4E40"/>
    <w:rsid w:val="004D7DBE"/>
    <w:rsid w:val="004E0740"/>
    <w:rsid w:val="004E1E60"/>
    <w:rsid w:val="004E3A0E"/>
    <w:rsid w:val="004E4ED3"/>
    <w:rsid w:val="004F3275"/>
    <w:rsid w:val="004F3368"/>
    <w:rsid w:val="004F48F3"/>
    <w:rsid w:val="004F5C51"/>
    <w:rsid w:val="004F6164"/>
    <w:rsid w:val="0050014A"/>
    <w:rsid w:val="005008D4"/>
    <w:rsid w:val="00500AAB"/>
    <w:rsid w:val="0050164F"/>
    <w:rsid w:val="00502806"/>
    <w:rsid w:val="00504345"/>
    <w:rsid w:val="005109B9"/>
    <w:rsid w:val="0051191B"/>
    <w:rsid w:val="00511FB3"/>
    <w:rsid w:val="005121E8"/>
    <w:rsid w:val="005156BF"/>
    <w:rsid w:val="00515723"/>
    <w:rsid w:val="0052126B"/>
    <w:rsid w:val="0052227F"/>
    <w:rsid w:val="0052256F"/>
    <w:rsid w:val="0052657E"/>
    <w:rsid w:val="005302CC"/>
    <w:rsid w:val="00536905"/>
    <w:rsid w:val="00536C62"/>
    <w:rsid w:val="00541F2C"/>
    <w:rsid w:val="005444B4"/>
    <w:rsid w:val="00545BF2"/>
    <w:rsid w:val="0055279F"/>
    <w:rsid w:val="00552D65"/>
    <w:rsid w:val="00567D83"/>
    <w:rsid w:val="00570D2C"/>
    <w:rsid w:val="00575985"/>
    <w:rsid w:val="00581143"/>
    <w:rsid w:val="00583DC1"/>
    <w:rsid w:val="00584F54"/>
    <w:rsid w:val="0058543A"/>
    <w:rsid w:val="0058661E"/>
    <w:rsid w:val="00587B4A"/>
    <w:rsid w:val="0059221B"/>
    <w:rsid w:val="005979E4"/>
    <w:rsid w:val="005A2C21"/>
    <w:rsid w:val="005A32C9"/>
    <w:rsid w:val="005A365B"/>
    <w:rsid w:val="005A628A"/>
    <w:rsid w:val="005A7B4B"/>
    <w:rsid w:val="005B56AD"/>
    <w:rsid w:val="005C13B6"/>
    <w:rsid w:val="005C416F"/>
    <w:rsid w:val="005C68DD"/>
    <w:rsid w:val="005D1825"/>
    <w:rsid w:val="005D250C"/>
    <w:rsid w:val="005D49E5"/>
    <w:rsid w:val="005D70B9"/>
    <w:rsid w:val="005E2CCE"/>
    <w:rsid w:val="005E6C65"/>
    <w:rsid w:val="005F4FE4"/>
    <w:rsid w:val="005F6CC2"/>
    <w:rsid w:val="00600696"/>
    <w:rsid w:val="006031E9"/>
    <w:rsid w:val="00603ED5"/>
    <w:rsid w:val="00607883"/>
    <w:rsid w:val="00611AB3"/>
    <w:rsid w:val="006126A8"/>
    <w:rsid w:val="00617717"/>
    <w:rsid w:val="00617CBB"/>
    <w:rsid w:val="00622E0E"/>
    <w:rsid w:val="0062694B"/>
    <w:rsid w:val="0063010C"/>
    <w:rsid w:val="00632135"/>
    <w:rsid w:val="0063519F"/>
    <w:rsid w:val="006375DD"/>
    <w:rsid w:val="00643FA9"/>
    <w:rsid w:val="0064438A"/>
    <w:rsid w:val="00645366"/>
    <w:rsid w:val="006468DE"/>
    <w:rsid w:val="00650020"/>
    <w:rsid w:val="00651135"/>
    <w:rsid w:val="0065170E"/>
    <w:rsid w:val="0065183D"/>
    <w:rsid w:val="00654557"/>
    <w:rsid w:val="00655FB4"/>
    <w:rsid w:val="00660400"/>
    <w:rsid w:val="006615B7"/>
    <w:rsid w:val="00665C5B"/>
    <w:rsid w:val="006715DF"/>
    <w:rsid w:val="006741D9"/>
    <w:rsid w:val="006765A6"/>
    <w:rsid w:val="00677B96"/>
    <w:rsid w:val="006837C0"/>
    <w:rsid w:val="00685F5E"/>
    <w:rsid w:val="006929D4"/>
    <w:rsid w:val="006A1421"/>
    <w:rsid w:val="006A50AB"/>
    <w:rsid w:val="006A6779"/>
    <w:rsid w:val="006B0FEE"/>
    <w:rsid w:val="006B307E"/>
    <w:rsid w:val="006B3D87"/>
    <w:rsid w:val="006B4734"/>
    <w:rsid w:val="006B51A0"/>
    <w:rsid w:val="006B5ABA"/>
    <w:rsid w:val="006B70FC"/>
    <w:rsid w:val="006C12EF"/>
    <w:rsid w:val="006C36B7"/>
    <w:rsid w:val="006C47FE"/>
    <w:rsid w:val="006C5AEB"/>
    <w:rsid w:val="006C7B9F"/>
    <w:rsid w:val="006D55D2"/>
    <w:rsid w:val="006E0005"/>
    <w:rsid w:val="006E26FF"/>
    <w:rsid w:val="006E32CE"/>
    <w:rsid w:val="006E577E"/>
    <w:rsid w:val="006E681E"/>
    <w:rsid w:val="006E7B0F"/>
    <w:rsid w:val="006F2EAC"/>
    <w:rsid w:val="006F58AE"/>
    <w:rsid w:val="006F668A"/>
    <w:rsid w:val="00700108"/>
    <w:rsid w:val="007027B1"/>
    <w:rsid w:val="0070558C"/>
    <w:rsid w:val="00711C66"/>
    <w:rsid w:val="00714AC0"/>
    <w:rsid w:val="00715C4C"/>
    <w:rsid w:val="007167F8"/>
    <w:rsid w:val="007218BF"/>
    <w:rsid w:val="0072209D"/>
    <w:rsid w:val="00723555"/>
    <w:rsid w:val="0072679E"/>
    <w:rsid w:val="00727E41"/>
    <w:rsid w:val="0073327B"/>
    <w:rsid w:val="00735701"/>
    <w:rsid w:val="00737D2F"/>
    <w:rsid w:val="00744859"/>
    <w:rsid w:val="0074595A"/>
    <w:rsid w:val="00750048"/>
    <w:rsid w:val="0075450E"/>
    <w:rsid w:val="007567D1"/>
    <w:rsid w:val="00761EA4"/>
    <w:rsid w:val="00761FFF"/>
    <w:rsid w:val="00762774"/>
    <w:rsid w:val="00762A5A"/>
    <w:rsid w:val="00762BD0"/>
    <w:rsid w:val="00762CEB"/>
    <w:rsid w:val="00763DAA"/>
    <w:rsid w:val="007645B1"/>
    <w:rsid w:val="00764645"/>
    <w:rsid w:val="00766AA3"/>
    <w:rsid w:val="00767068"/>
    <w:rsid w:val="007723D4"/>
    <w:rsid w:val="00772C86"/>
    <w:rsid w:val="0077597A"/>
    <w:rsid w:val="0078040A"/>
    <w:rsid w:val="007820F8"/>
    <w:rsid w:val="007832EB"/>
    <w:rsid w:val="007849A3"/>
    <w:rsid w:val="00784D11"/>
    <w:rsid w:val="0078729F"/>
    <w:rsid w:val="007B3EAD"/>
    <w:rsid w:val="007B7117"/>
    <w:rsid w:val="007B77D4"/>
    <w:rsid w:val="007C2F69"/>
    <w:rsid w:val="007C3074"/>
    <w:rsid w:val="007C4260"/>
    <w:rsid w:val="007C7141"/>
    <w:rsid w:val="007D317C"/>
    <w:rsid w:val="007D4214"/>
    <w:rsid w:val="007D423C"/>
    <w:rsid w:val="007D47F0"/>
    <w:rsid w:val="007E0EF6"/>
    <w:rsid w:val="007E5F6F"/>
    <w:rsid w:val="007E6B1E"/>
    <w:rsid w:val="007F0CFF"/>
    <w:rsid w:val="007F75B3"/>
    <w:rsid w:val="0080038A"/>
    <w:rsid w:val="00800CDB"/>
    <w:rsid w:val="00801C41"/>
    <w:rsid w:val="00805B67"/>
    <w:rsid w:val="008061AF"/>
    <w:rsid w:val="0080675C"/>
    <w:rsid w:val="00806D68"/>
    <w:rsid w:val="008079EC"/>
    <w:rsid w:val="008127D6"/>
    <w:rsid w:val="00813F69"/>
    <w:rsid w:val="00815763"/>
    <w:rsid w:val="00820FE1"/>
    <w:rsid w:val="00825C1D"/>
    <w:rsid w:val="008264BA"/>
    <w:rsid w:val="00830E33"/>
    <w:rsid w:val="00832299"/>
    <w:rsid w:val="00834F02"/>
    <w:rsid w:val="00840ECD"/>
    <w:rsid w:val="008418A8"/>
    <w:rsid w:val="00841FDC"/>
    <w:rsid w:val="00843D17"/>
    <w:rsid w:val="00843FA9"/>
    <w:rsid w:val="0084516F"/>
    <w:rsid w:val="00845EA4"/>
    <w:rsid w:val="0085148E"/>
    <w:rsid w:val="0085189A"/>
    <w:rsid w:val="00852113"/>
    <w:rsid w:val="008526A8"/>
    <w:rsid w:val="00852E20"/>
    <w:rsid w:val="00853E85"/>
    <w:rsid w:val="00857367"/>
    <w:rsid w:val="008604EE"/>
    <w:rsid w:val="00866F71"/>
    <w:rsid w:val="008727FE"/>
    <w:rsid w:val="00873E9F"/>
    <w:rsid w:val="0087527D"/>
    <w:rsid w:val="008807F9"/>
    <w:rsid w:val="008817A8"/>
    <w:rsid w:val="00882A23"/>
    <w:rsid w:val="00885543"/>
    <w:rsid w:val="008879D3"/>
    <w:rsid w:val="00887A5F"/>
    <w:rsid w:val="0089542C"/>
    <w:rsid w:val="008A058E"/>
    <w:rsid w:val="008A1C35"/>
    <w:rsid w:val="008A4BDC"/>
    <w:rsid w:val="008B0F5F"/>
    <w:rsid w:val="008B2C0E"/>
    <w:rsid w:val="008B670F"/>
    <w:rsid w:val="008B7E52"/>
    <w:rsid w:val="008C0573"/>
    <w:rsid w:val="008C262E"/>
    <w:rsid w:val="008C264C"/>
    <w:rsid w:val="008C4BBC"/>
    <w:rsid w:val="008C4D56"/>
    <w:rsid w:val="008C6631"/>
    <w:rsid w:val="008C7708"/>
    <w:rsid w:val="008D2F96"/>
    <w:rsid w:val="008D60A9"/>
    <w:rsid w:val="008E379A"/>
    <w:rsid w:val="008E4284"/>
    <w:rsid w:val="008E6523"/>
    <w:rsid w:val="008E78DB"/>
    <w:rsid w:val="008E7C31"/>
    <w:rsid w:val="008F2D3A"/>
    <w:rsid w:val="008F300A"/>
    <w:rsid w:val="008F5A7A"/>
    <w:rsid w:val="008F65F8"/>
    <w:rsid w:val="008F727C"/>
    <w:rsid w:val="00901ABB"/>
    <w:rsid w:val="00901D60"/>
    <w:rsid w:val="00904788"/>
    <w:rsid w:val="00905C50"/>
    <w:rsid w:val="00907568"/>
    <w:rsid w:val="00907FE5"/>
    <w:rsid w:val="00910B14"/>
    <w:rsid w:val="00913053"/>
    <w:rsid w:val="00914940"/>
    <w:rsid w:val="00916B0D"/>
    <w:rsid w:val="0092031A"/>
    <w:rsid w:val="00920F5C"/>
    <w:rsid w:val="0092239F"/>
    <w:rsid w:val="00923253"/>
    <w:rsid w:val="00933438"/>
    <w:rsid w:val="00933709"/>
    <w:rsid w:val="00936A5F"/>
    <w:rsid w:val="00941278"/>
    <w:rsid w:val="00943E69"/>
    <w:rsid w:val="00944AC9"/>
    <w:rsid w:val="0094575B"/>
    <w:rsid w:val="00946441"/>
    <w:rsid w:val="00950C7F"/>
    <w:rsid w:val="0095200F"/>
    <w:rsid w:val="009526C7"/>
    <w:rsid w:val="0095278F"/>
    <w:rsid w:val="00953217"/>
    <w:rsid w:val="009558FC"/>
    <w:rsid w:val="00960246"/>
    <w:rsid w:val="00963818"/>
    <w:rsid w:val="009654EE"/>
    <w:rsid w:val="009700EE"/>
    <w:rsid w:val="0097206F"/>
    <w:rsid w:val="00974ACE"/>
    <w:rsid w:val="00984DA9"/>
    <w:rsid w:val="00986D72"/>
    <w:rsid w:val="0099541A"/>
    <w:rsid w:val="00995700"/>
    <w:rsid w:val="009A1696"/>
    <w:rsid w:val="009A21DA"/>
    <w:rsid w:val="009A2B7A"/>
    <w:rsid w:val="009A3BD6"/>
    <w:rsid w:val="009A3C8E"/>
    <w:rsid w:val="009A7C49"/>
    <w:rsid w:val="009B79B2"/>
    <w:rsid w:val="009C0ACA"/>
    <w:rsid w:val="009C0B97"/>
    <w:rsid w:val="009C0CB6"/>
    <w:rsid w:val="009C4F4A"/>
    <w:rsid w:val="009C6046"/>
    <w:rsid w:val="009D1901"/>
    <w:rsid w:val="009D1F2E"/>
    <w:rsid w:val="009D3A0F"/>
    <w:rsid w:val="009D488F"/>
    <w:rsid w:val="009D537B"/>
    <w:rsid w:val="009D55BD"/>
    <w:rsid w:val="009F4307"/>
    <w:rsid w:val="009F6BBF"/>
    <w:rsid w:val="00A006E1"/>
    <w:rsid w:val="00A02D03"/>
    <w:rsid w:val="00A03A33"/>
    <w:rsid w:val="00A043CD"/>
    <w:rsid w:val="00A047DF"/>
    <w:rsid w:val="00A077D5"/>
    <w:rsid w:val="00A120AD"/>
    <w:rsid w:val="00A215F2"/>
    <w:rsid w:val="00A235AB"/>
    <w:rsid w:val="00A313B2"/>
    <w:rsid w:val="00A32657"/>
    <w:rsid w:val="00A332F4"/>
    <w:rsid w:val="00A35F56"/>
    <w:rsid w:val="00A40B32"/>
    <w:rsid w:val="00A420A5"/>
    <w:rsid w:val="00A63AD7"/>
    <w:rsid w:val="00A653C6"/>
    <w:rsid w:val="00A6749E"/>
    <w:rsid w:val="00A704FE"/>
    <w:rsid w:val="00A7115D"/>
    <w:rsid w:val="00A72B47"/>
    <w:rsid w:val="00A77A43"/>
    <w:rsid w:val="00A81787"/>
    <w:rsid w:val="00A83745"/>
    <w:rsid w:val="00A839A3"/>
    <w:rsid w:val="00A85603"/>
    <w:rsid w:val="00A87F2F"/>
    <w:rsid w:val="00A901B8"/>
    <w:rsid w:val="00A93391"/>
    <w:rsid w:val="00A9408F"/>
    <w:rsid w:val="00A943FB"/>
    <w:rsid w:val="00A95FB8"/>
    <w:rsid w:val="00A9622A"/>
    <w:rsid w:val="00A97CE8"/>
    <w:rsid w:val="00AA096C"/>
    <w:rsid w:val="00AA1371"/>
    <w:rsid w:val="00AA35AB"/>
    <w:rsid w:val="00AA3DE6"/>
    <w:rsid w:val="00AB0104"/>
    <w:rsid w:val="00AB187C"/>
    <w:rsid w:val="00AB1AA8"/>
    <w:rsid w:val="00AB34FE"/>
    <w:rsid w:val="00AC5233"/>
    <w:rsid w:val="00AC6F21"/>
    <w:rsid w:val="00AD20A7"/>
    <w:rsid w:val="00AD66F3"/>
    <w:rsid w:val="00AD6D01"/>
    <w:rsid w:val="00AE0FB1"/>
    <w:rsid w:val="00AE2DAE"/>
    <w:rsid w:val="00AE4726"/>
    <w:rsid w:val="00AE54B3"/>
    <w:rsid w:val="00AF0299"/>
    <w:rsid w:val="00AF0C75"/>
    <w:rsid w:val="00AF20C0"/>
    <w:rsid w:val="00AF2136"/>
    <w:rsid w:val="00AF2FD0"/>
    <w:rsid w:val="00AF45D7"/>
    <w:rsid w:val="00B00602"/>
    <w:rsid w:val="00B0108B"/>
    <w:rsid w:val="00B0258E"/>
    <w:rsid w:val="00B04698"/>
    <w:rsid w:val="00B05460"/>
    <w:rsid w:val="00B05AC2"/>
    <w:rsid w:val="00B075CD"/>
    <w:rsid w:val="00B10671"/>
    <w:rsid w:val="00B107DE"/>
    <w:rsid w:val="00B10C0C"/>
    <w:rsid w:val="00B11CA5"/>
    <w:rsid w:val="00B12012"/>
    <w:rsid w:val="00B160FC"/>
    <w:rsid w:val="00B17447"/>
    <w:rsid w:val="00B20843"/>
    <w:rsid w:val="00B21CE4"/>
    <w:rsid w:val="00B21FD4"/>
    <w:rsid w:val="00B310B6"/>
    <w:rsid w:val="00B31954"/>
    <w:rsid w:val="00B320DD"/>
    <w:rsid w:val="00B32A47"/>
    <w:rsid w:val="00B333C2"/>
    <w:rsid w:val="00B337FF"/>
    <w:rsid w:val="00B443A9"/>
    <w:rsid w:val="00B47EDA"/>
    <w:rsid w:val="00B53769"/>
    <w:rsid w:val="00B55AD1"/>
    <w:rsid w:val="00B6341C"/>
    <w:rsid w:val="00B65382"/>
    <w:rsid w:val="00B70314"/>
    <w:rsid w:val="00B70C99"/>
    <w:rsid w:val="00B72E16"/>
    <w:rsid w:val="00B76AFA"/>
    <w:rsid w:val="00B83A32"/>
    <w:rsid w:val="00B86372"/>
    <w:rsid w:val="00B864E7"/>
    <w:rsid w:val="00B871C0"/>
    <w:rsid w:val="00B945D9"/>
    <w:rsid w:val="00B94693"/>
    <w:rsid w:val="00B97442"/>
    <w:rsid w:val="00BA3552"/>
    <w:rsid w:val="00BA79D4"/>
    <w:rsid w:val="00BB068E"/>
    <w:rsid w:val="00BB070F"/>
    <w:rsid w:val="00BB35F7"/>
    <w:rsid w:val="00BB36E2"/>
    <w:rsid w:val="00BB737F"/>
    <w:rsid w:val="00BB7C2D"/>
    <w:rsid w:val="00BC113C"/>
    <w:rsid w:val="00BC1728"/>
    <w:rsid w:val="00BC4318"/>
    <w:rsid w:val="00BC442B"/>
    <w:rsid w:val="00BC452E"/>
    <w:rsid w:val="00BC4E41"/>
    <w:rsid w:val="00BC5016"/>
    <w:rsid w:val="00BD0052"/>
    <w:rsid w:val="00BD1403"/>
    <w:rsid w:val="00BD35FA"/>
    <w:rsid w:val="00BD6632"/>
    <w:rsid w:val="00BE0A97"/>
    <w:rsid w:val="00BE1CCF"/>
    <w:rsid w:val="00BE47F0"/>
    <w:rsid w:val="00BE765C"/>
    <w:rsid w:val="00BF514A"/>
    <w:rsid w:val="00BF5FDF"/>
    <w:rsid w:val="00BF6814"/>
    <w:rsid w:val="00C01B11"/>
    <w:rsid w:val="00C04DA7"/>
    <w:rsid w:val="00C06819"/>
    <w:rsid w:val="00C07D4C"/>
    <w:rsid w:val="00C1137A"/>
    <w:rsid w:val="00C11FC0"/>
    <w:rsid w:val="00C15146"/>
    <w:rsid w:val="00C21C2E"/>
    <w:rsid w:val="00C23E75"/>
    <w:rsid w:val="00C32437"/>
    <w:rsid w:val="00C32CCD"/>
    <w:rsid w:val="00C350CE"/>
    <w:rsid w:val="00C4178B"/>
    <w:rsid w:val="00C43034"/>
    <w:rsid w:val="00C44423"/>
    <w:rsid w:val="00C46090"/>
    <w:rsid w:val="00C46870"/>
    <w:rsid w:val="00C544E1"/>
    <w:rsid w:val="00C54900"/>
    <w:rsid w:val="00C54EDA"/>
    <w:rsid w:val="00C55A6E"/>
    <w:rsid w:val="00C55D1A"/>
    <w:rsid w:val="00C578C5"/>
    <w:rsid w:val="00C6035C"/>
    <w:rsid w:val="00C6117B"/>
    <w:rsid w:val="00C622CE"/>
    <w:rsid w:val="00C635F3"/>
    <w:rsid w:val="00C659AF"/>
    <w:rsid w:val="00C73A96"/>
    <w:rsid w:val="00C74D2C"/>
    <w:rsid w:val="00C76DD5"/>
    <w:rsid w:val="00C76FD0"/>
    <w:rsid w:val="00C812E2"/>
    <w:rsid w:val="00C82ABB"/>
    <w:rsid w:val="00C837EB"/>
    <w:rsid w:val="00C83C35"/>
    <w:rsid w:val="00C83EF3"/>
    <w:rsid w:val="00C856F6"/>
    <w:rsid w:val="00C91313"/>
    <w:rsid w:val="00C91E07"/>
    <w:rsid w:val="00C92567"/>
    <w:rsid w:val="00C953E5"/>
    <w:rsid w:val="00CA09A6"/>
    <w:rsid w:val="00CA1352"/>
    <w:rsid w:val="00CA13C4"/>
    <w:rsid w:val="00CA509F"/>
    <w:rsid w:val="00CA60B6"/>
    <w:rsid w:val="00CA78C1"/>
    <w:rsid w:val="00CB0478"/>
    <w:rsid w:val="00CB543B"/>
    <w:rsid w:val="00CB772E"/>
    <w:rsid w:val="00CB7E8D"/>
    <w:rsid w:val="00CC4137"/>
    <w:rsid w:val="00CC5299"/>
    <w:rsid w:val="00CC6370"/>
    <w:rsid w:val="00CC6A73"/>
    <w:rsid w:val="00CC7581"/>
    <w:rsid w:val="00CD174E"/>
    <w:rsid w:val="00CD4528"/>
    <w:rsid w:val="00CD59D4"/>
    <w:rsid w:val="00CD5F57"/>
    <w:rsid w:val="00CE0724"/>
    <w:rsid w:val="00CE177D"/>
    <w:rsid w:val="00CE6605"/>
    <w:rsid w:val="00CE7EBF"/>
    <w:rsid w:val="00CF05FC"/>
    <w:rsid w:val="00CF190F"/>
    <w:rsid w:val="00CF212B"/>
    <w:rsid w:val="00CF5BED"/>
    <w:rsid w:val="00CF5C6C"/>
    <w:rsid w:val="00D01345"/>
    <w:rsid w:val="00D021F4"/>
    <w:rsid w:val="00D022B2"/>
    <w:rsid w:val="00D0315C"/>
    <w:rsid w:val="00D0315F"/>
    <w:rsid w:val="00D04698"/>
    <w:rsid w:val="00D075B2"/>
    <w:rsid w:val="00D0780E"/>
    <w:rsid w:val="00D123B3"/>
    <w:rsid w:val="00D1382D"/>
    <w:rsid w:val="00D145BD"/>
    <w:rsid w:val="00D2110B"/>
    <w:rsid w:val="00D232C9"/>
    <w:rsid w:val="00D2557B"/>
    <w:rsid w:val="00D25C59"/>
    <w:rsid w:val="00D33926"/>
    <w:rsid w:val="00D341E6"/>
    <w:rsid w:val="00D34F04"/>
    <w:rsid w:val="00D3520B"/>
    <w:rsid w:val="00D361C2"/>
    <w:rsid w:val="00D40764"/>
    <w:rsid w:val="00D4182A"/>
    <w:rsid w:val="00D42CA6"/>
    <w:rsid w:val="00D476C5"/>
    <w:rsid w:val="00D557E7"/>
    <w:rsid w:val="00D55B00"/>
    <w:rsid w:val="00D55BFE"/>
    <w:rsid w:val="00D56A84"/>
    <w:rsid w:val="00D60721"/>
    <w:rsid w:val="00D6603F"/>
    <w:rsid w:val="00D8275E"/>
    <w:rsid w:val="00D831C3"/>
    <w:rsid w:val="00D9565D"/>
    <w:rsid w:val="00D95F49"/>
    <w:rsid w:val="00D96DD0"/>
    <w:rsid w:val="00DA0F5E"/>
    <w:rsid w:val="00DA37AE"/>
    <w:rsid w:val="00DA3864"/>
    <w:rsid w:val="00DA4A17"/>
    <w:rsid w:val="00DA797D"/>
    <w:rsid w:val="00DB1AC4"/>
    <w:rsid w:val="00DB2742"/>
    <w:rsid w:val="00DB44EC"/>
    <w:rsid w:val="00DB7081"/>
    <w:rsid w:val="00DC0AE0"/>
    <w:rsid w:val="00DC2E09"/>
    <w:rsid w:val="00DC2EF1"/>
    <w:rsid w:val="00DC3D4A"/>
    <w:rsid w:val="00DC4A72"/>
    <w:rsid w:val="00DC53E2"/>
    <w:rsid w:val="00DC5ECB"/>
    <w:rsid w:val="00DC7039"/>
    <w:rsid w:val="00DD71DD"/>
    <w:rsid w:val="00DD7E4B"/>
    <w:rsid w:val="00DE0226"/>
    <w:rsid w:val="00DE1DA6"/>
    <w:rsid w:val="00DE2FE5"/>
    <w:rsid w:val="00DE5DC5"/>
    <w:rsid w:val="00DE63B7"/>
    <w:rsid w:val="00DE6CDA"/>
    <w:rsid w:val="00DF09EB"/>
    <w:rsid w:val="00DF2092"/>
    <w:rsid w:val="00E03292"/>
    <w:rsid w:val="00E05324"/>
    <w:rsid w:val="00E103A9"/>
    <w:rsid w:val="00E1162E"/>
    <w:rsid w:val="00E12EDA"/>
    <w:rsid w:val="00E1320A"/>
    <w:rsid w:val="00E20D53"/>
    <w:rsid w:val="00E210CE"/>
    <w:rsid w:val="00E22944"/>
    <w:rsid w:val="00E247EA"/>
    <w:rsid w:val="00E309AD"/>
    <w:rsid w:val="00E335A9"/>
    <w:rsid w:val="00E36CA6"/>
    <w:rsid w:val="00E400B6"/>
    <w:rsid w:val="00E46ACD"/>
    <w:rsid w:val="00E475A5"/>
    <w:rsid w:val="00E50385"/>
    <w:rsid w:val="00E51446"/>
    <w:rsid w:val="00E543AF"/>
    <w:rsid w:val="00E54867"/>
    <w:rsid w:val="00E54919"/>
    <w:rsid w:val="00E56051"/>
    <w:rsid w:val="00E5717C"/>
    <w:rsid w:val="00E65CA3"/>
    <w:rsid w:val="00E672BD"/>
    <w:rsid w:val="00E72A4E"/>
    <w:rsid w:val="00E72B17"/>
    <w:rsid w:val="00E72D20"/>
    <w:rsid w:val="00E74100"/>
    <w:rsid w:val="00E77FDE"/>
    <w:rsid w:val="00E80FEC"/>
    <w:rsid w:val="00E81E7D"/>
    <w:rsid w:val="00E822A0"/>
    <w:rsid w:val="00E85338"/>
    <w:rsid w:val="00E908EF"/>
    <w:rsid w:val="00E92834"/>
    <w:rsid w:val="00E9352C"/>
    <w:rsid w:val="00E94BC8"/>
    <w:rsid w:val="00EA0E30"/>
    <w:rsid w:val="00EA11DB"/>
    <w:rsid w:val="00EA28DA"/>
    <w:rsid w:val="00EB0B9B"/>
    <w:rsid w:val="00EC2D08"/>
    <w:rsid w:val="00EC5221"/>
    <w:rsid w:val="00EC58B7"/>
    <w:rsid w:val="00ED02D4"/>
    <w:rsid w:val="00ED0AD7"/>
    <w:rsid w:val="00ED0B7C"/>
    <w:rsid w:val="00ED7084"/>
    <w:rsid w:val="00EE1672"/>
    <w:rsid w:val="00EE1D56"/>
    <w:rsid w:val="00EE2862"/>
    <w:rsid w:val="00EE38DE"/>
    <w:rsid w:val="00EE51AF"/>
    <w:rsid w:val="00EF4024"/>
    <w:rsid w:val="00EF61ED"/>
    <w:rsid w:val="00EF6803"/>
    <w:rsid w:val="00F00D52"/>
    <w:rsid w:val="00F00E1A"/>
    <w:rsid w:val="00F00E21"/>
    <w:rsid w:val="00F01378"/>
    <w:rsid w:val="00F040BC"/>
    <w:rsid w:val="00F04F50"/>
    <w:rsid w:val="00F10B7C"/>
    <w:rsid w:val="00F129E5"/>
    <w:rsid w:val="00F217F9"/>
    <w:rsid w:val="00F21871"/>
    <w:rsid w:val="00F21F3C"/>
    <w:rsid w:val="00F23389"/>
    <w:rsid w:val="00F25CE2"/>
    <w:rsid w:val="00F30363"/>
    <w:rsid w:val="00F34A31"/>
    <w:rsid w:val="00F362E7"/>
    <w:rsid w:val="00F366FC"/>
    <w:rsid w:val="00F40B9E"/>
    <w:rsid w:val="00F42CEB"/>
    <w:rsid w:val="00F46801"/>
    <w:rsid w:val="00F46FFE"/>
    <w:rsid w:val="00F53375"/>
    <w:rsid w:val="00F54704"/>
    <w:rsid w:val="00F5564D"/>
    <w:rsid w:val="00F556A5"/>
    <w:rsid w:val="00F568E1"/>
    <w:rsid w:val="00F56E10"/>
    <w:rsid w:val="00F629D5"/>
    <w:rsid w:val="00F62B3C"/>
    <w:rsid w:val="00F62E7F"/>
    <w:rsid w:val="00F639FA"/>
    <w:rsid w:val="00F71BD9"/>
    <w:rsid w:val="00F7687E"/>
    <w:rsid w:val="00F84A66"/>
    <w:rsid w:val="00F87DA5"/>
    <w:rsid w:val="00F939B4"/>
    <w:rsid w:val="00F95A3C"/>
    <w:rsid w:val="00F95F24"/>
    <w:rsid w:val="00F9704D"/>
    <w:rsid w:val="00FA1ABB"/>
    <w:rsid w:val="00FA2947"/>
    <w:rsid w:val="00FA4EFF"/>
    <w:rsid w:val="00FA78FE"/>
    <w:rsid w:val="00FB1D40"/>
    <w:rsid w:val="00FB5F96"/>
    <w:rsid w:val="00FC2DC7"/>
    <w:rsid w:val="00FC2FCD"/>
    <w:rsid w:val="00FC51AD"/>
    <w:rsid w:val="00FC5AB3"/>
    <w:rsid w:val="00FC5E78"/>
    <w:rsid w:val="00FC7DE3"/>
    <w:rsid w:val="00FC7FCF"/>
    <w:rsid w:val="00FD1197"/>
    <w:rsid w:val="00FD38F2"/>
    <w:rsid w:val="00FD49D6"/>
    <w:rsid w:val="00FE5928"/>
    <w:rsid w:val="00FE6E75"/>
    <w:rsid w:val="00FF0B49"/>
    <w:rsid w:val="00FF113B"/>
    <w:rsid w:val="00FF582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D2DA68"/>
  <w15:chartTrackingRefBased/>
  <w15:docId w15:val="{0C6AC6E8-E2D5-4AB5-A72B-2EE4BC526F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nl-NL" w:eastAsia="nl-NL"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65EDE"/>
    <w:pPr>
      <w:spacing w:after="200" w:line="276" w:lineRule="auto"/>
    </w:pPr>
    <w:rPr>
      <w:sz w:val="22"/>
      <w:szCs w:val="22"/>
      <w:lang w:val="en-US" w:eastAsia="en-US"/>
    </w:rPr>
  </w:style>
  <w:style w:type="paragraph" w:styleId="Titre1">
    <w:name w:val="heading 1"/>
    <w:uiPriority w:val="9"/>
    <w:rsid w:val="00285B63"/>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Titre2">
    <w:name w:val="heading 2"/>
    <w:uiPriority w:val="9"/>
    <w:unhideWhenUsed/>
    <w:rsid w:val="00285B63"/>
    <w:pPr>
      <w:keepNext/>
      <w:keepLines/>
      <w:spacing w:before="200"/>
      <w:outlineLvl w:val="1"/>
    </w:pPr>
    <w:rPr>
      <w:rFonts w:asciiTheme="majorHAnsi" w:eastAsiaTheme="majorEastAsia" w:hAnsiTheme="majorHAnsi" w:cstheme="majorBidi"/>
      <w:b/>
      <w:bCs/>
      <w:color w:val="4472C4" w:themeColor="accent1"/>
      <w:sz w:val="26"/>
      <w:szCs w:val="26"/>
    </w:rPr>
  </w:style>
  <w:style w:type="paragraph" w:styleId="Titre3">
    <w:name w:val="heading 3"/>
    <w:uiPriority w:val="9"/>
    <w:unhideWhenUsed/>
    <w:rsid w:val="00285B63"/>
    <w:pPr>
      <w:keepNext/>
      <w:keepLines/>
      <w:spacing w:before="200"/>
      <w:outlineLvl w:val="2"/>
    </w:pPr>
    <w:rPr>
      <w:rFonts w:asciiTheme="majorHAnsi" w:eastAsiaTheme="majorEastAsia" w:hAnsiTheme="majorHAnsi" w:cstheme="majorBidi"/>
      <w:b/>
      <w:bCs/>
      <w:color w:val="4472C4" w:themeColor="accent1"/>
    </w:rPr>
  </w:style>
  <w:style w:type="paragraph" w:styleId="Titre4">
    <w:name w:val="heading 4"/>
    <w:uiPriority w:val="9"/>
    <w:unhideWhenUsed/>
    <w:qFormat/>
    <w:rsid w:val="005F433E"/>
    <w:pPr>
      <w:keepNext/>
      <w:keepLines/>
      <w:spacing w:before="200"/>
      <w:outlineLvl w:val="3"/>
    </w:pPr>
    <w:rPr>
      <w:rFonts w:asciiTheme="majorHAnsi" w:eastAsiaTheme="majorEastAsia" w:hAnsiTheme="majorHAnsi" w:cstheme="majorBidi"/>
      <w:b/>
      <w:bCs/>
      <w:i/>
      <w:iCs/>
      <w:color w:val="4472C4" w:themeColor="accent1"/>
    </w:rPr>
  </w:style>
  <w:style w:type="paragraph" w:styleId="Titre5">
    <w:name w:val="heading 5"/>
    <w:uiPriority w:val="9"/>
    <w:unhideWhenUsed/>
    <w:qFormat/>
    <w:rsid w:val="005F433E"/>
    <w:pPr>
      <w:keepNext/>
      <w:keepLines/>
      <w:spacing w:before="200"/>
      <w:outlineLvl w:val="4"/>
    </w:pPr>
    <w:rPr>
      <w:rFonts w:asciiTheme="majorHAnsi" w:eastAsiaTheme="majorEastAsia" w:hAnsiTheme="majorHAnsi" w:cstheme="majorBidi"/>
      <w:color w:val="1F3763" w:themeColor="accent1" w:themeShade="7F"/>
    </w:rPr>
  </w:style>
  <w:style w:type="paragraph" w:styleId="Titre6">
    <w:name w:val="heading 6"/>
    <w:uiPriority w:val="9"/>
    <w:unhideWhenUsed/>
    <w:qFormat/>
    <w:rsid w:val="005F433E"/>
    <w:pPr>
      <w:keepNext/>
      <w:keepLines/>
      <w:spacing w:before="200"/>
      <w:outlineLvl w:val="5"/>
    </w:pPr>
    <w:rPr>
      <w:rFonts w:asciiTheme="majorHAnsi" w:eastAsiaTheme="majorEastAsia" w:hAnsiTheme="majorHAnsi" w:cstheme="majorBidi"/>
      <w:i/>
      <w:iCs/>
      <w:color w:val="1F3763"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59"/>
    <w:rsid w:val="00265ED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extedebulles">
    <w:name w:val="Balloon Text"/>
    <w:basedOn w:val="Normal"/>
    <w:link w:val="TextedebullesCar"/>
    <w:uiPriority w:val="99"/>
    <w:semiHidden/>
    <w:unhideWhenUsed/>
    <w:rsid w:val="00265EDE"/>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265EDE"/>
    <w:rPr>
      <w:rFonts w:ascii="Tahoma" w:eastAsia="Calibri" w:hAnsi="Tahoma" w:cs="Tahoma"/>
      <w:sz w:val="16"/>
      <w:szCs w:val="16"/>
    </w:rPr>
  </w:style>
  <w:style w:type="paragraph" w:styleId="En-tte">
    <w:name w:val="header"/>
    <w:basedOn w:val="Normal"/>
    <w:link w:val="En-tteCar"/>
    <w:uiPriority w:val="99"/>
    <w:unhideWhenUsed/>
    <w:rsid w:val="00CD4528"/>
    <w:pPr>
      <w:tabs>
        <w:tab w:val="center" w:pos="4680"/>
        <w:tab w:val="right" w:pos="9360"/>
      </w:tabs>
    </w:pPr>
  </w:style>
  <w:style w:type="character" w:customStyle="1" w:styleId="En-tteCar">
    <w:name w:val="En-tête Car"/>
    <w:basedOn w:val="Policepardfaut"/>
    <w:link w:val="En-tte"/>
    <w:uiPriority w:val="99"/>
    <w:rsid w:val="00CD4528"/>
    <w:rPr>
      <w:sz w:val="22"/>
      <w:szCs w:val="22"/>
    </w:rPr>
  </w:style>
  <w:style w:type="paragraph" w:styleId="Pieddepage">
    <w:name w:val="footer"/>
    <w:basedOn w:val="Normal"/>
    <w:link w:val="PieddepageCar"/>
    <w:uiPriority w:val="99"/>
    <w:unhideWhenUsed/>
    <w:rsid w:val="00CD4528"/>
    <w:pPr>
      <w:tabs>
        <w:tab w:val="center" w:pos="4680"/>
        <w:tab w:val="right" w:pos="9360"/>
      </w:tabs>
    </w:pPr>
  </w:style>
  <w:style w:type="character" w:customStyle="1" w:styleId="PieddepageCar">
    <w:name w:val="Pied de page Car"/>
    <w:basedOn w:val="Policepardfaut"/>
    <w:link w:val="Pieddepage"/>
    <w:uiPriority w:val="99"/>
    <w:rsid w:val="00CD4528"/>
    <w:rPr>
      <w:sz w:val="22"/>
      <w:szCs w:val="22"/>
    </w:rPr>
  </w:style>
  <w:style w:type="paragraph" w:styleId="Explorateurdedocuments">
    <w:name w:val="Document Map"/>
    <w:basedOn w:val="Normal"/>
    <w:link w:val="ExplorateurdedocumentsCar"/>
    <w:uiPriority w:val="99"/>
    <w:semiHidden/>
    <w:unhideWhenUsed/>
    <w:rsid w:val="0044162E"/>
    <w:rPr>
      <w:rFonts w:ascii="Tahoma" w:hAnsi="Tahoma" w:cs="Tahoma"/>
      <w:sz w:val="16"/>
      <w:szCs w:val="16"/>
    </w:rPr>
  </w:style>
  <w:style w:type="character" w:customStyle="1" w:styleId="ExplorateurdedocumentsCar">
    <w:name w:val="Explorateur de documents Car"/>
    <w:basedOn w:val="Policepardfaut"/>
    <w:link w:val="Explorateurdedocuments"/>
    <w:uiPriority w:val="99"/>
    <w:semiHidden/>
    <w:rsid w:val="0044162E"/>
    <w:rPr>
      <w:rFonts w:ascii="Tahoma" w:hAnsi="Tahoma" w:cs="Tahoma"/>
      <w:sz w:val="16"/>
      <w:szCs w:val="16"/>
      <w:lang w:val="en-US" w:eastAsia="en-US"/>
    </w:rPr>
  </w:style>
  <w:style w:type="paragraph" w:styleId="Titre">
    <w:name w:val="Title"/>
    <w:basedOn w:val="Normal"/>
    <w:next w:val="Sous-titre"/>
    <w:link w:val="TitreCar"/>
    <w:qFormat/>
    <w:rsid w:val="0044162E"/>
    <w:pPr>
      <w:widowControl w:val="0"/>
      <w:suppressAutoHyphens/>
      <w:spacing w:after="0" w:line="240" w:lineRule="auto"/>
      <w:jc w:val="center"/>
    </w:pPr>
    <w:rPr>
      <w:rFonts w:ascii="Times New Roman" w:eastAsia="Arial Unicode MS" w:hAnsi="Times New Roman" w:cs="Tahoma"/>
      <w:sz w:val="24"/>
      <w:szCs w:val="24"/>
      <w:lang w:val="nl-NL"/>
    </w:rPr>
  </w:style>
  <w:style w:type="character" w:customStyle="1" w:styleId="TitreCar">
    <w:name w:val="Titre Car"/>
    <w:basedOn w:val="Policepardfaut"/>
    <w:link w:val="Titre"/>
    <w:rsid w:val="0044162E"/>
    <w:rPr>
      <w:rFonts w:ascii="Times New Roman" w:eastAsia="Arial Unicode MS" w:hAnsi="Times New Roman" w:cs="Tahoma"/>
      <w:sz w:val="24"/>
      <w:szCs w:val="24"/>
      <w:lang w:val="nl-NL"/>
    </w:rPr>
  </w:style>
  <w:style w:type="paragraph" w:styleId="Sous-titre">
    <w:name w:val="Subtitle"/>
    <w:basedOn w:val="Normal"/>
    <w:next w:val="Normal"/>
    <w:link w:val="Sous-titreCar"/>
    <w:uiPriority w:val="11"/>
    <w:qFormat/>
    <w:rsid w:val="0044162E"/>
    <w:pPr>
      <w:spacing w:after="60"/>
      <w:jc w:val="center"/>
      <w:outlineLvl w:val="1"/>
    </w:pPr>
    <w:rPr>
      <w:rFonts w:ascii="Cambria" w:eastAsia="Times New Roman" w:hAnsi="Cambria"/>
      <w:sz w:val="24"/>
      <w:szCs w:val="24"/>
    </w:rPr>
  </w:style>
  <w:style w:type="character" w:customStyle="1" w:styleId="Sous-titreCar">
    <w:name w:val="Sous-titre Car"/>
    <w:basedOn w:val="Policepardfaut"/>
    <w:link w:val="Sous-titre"/>
    <w:uiPriority w:val="11"/>
    <w:rsid w:val="0044162E"/>
    <w:rPr>
      <w:rFonts w:ascii="Cambria" w:eastAsia="Times New Roman" w:hAnsi="Cambria" w:cs="Times New Roman"/>
      <w:sz w:val="24"/>
      <w:szCs w:val="24"/>
      <w:lang w:val="en-US" w:eastAsia="en-US"/>
    </w:rPr>
  </w:style>
  <w:style w:type="character" w:styleId="Lienhypertexte">
    <w:name w:val="Hyperlink"/>
    <w:uiPriority w:val="99"/>
    <w:unhideWhenUsed/>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1451</Words>
  <Characters>7983</Characters>
  <Application>Microsoft Office Word</Application>
  <DocSecurity>0</DocSecurity>
  <Lines>66</Lines>
  <Paragraphs>18</Paragraphs>
  <ScaleCrop>false</ScaleCrop>
  <HeadingPairs>
    <vt:vector size="2" baseType="variant">
      <vt:variant>
        <vt:lpstr>Titre</vt:lpstr>
      </vt:variant>
      <vt:variant>
        <vt:i4>1</vt:i4>
      </vt:variant>
    </vt:vector>
  </HeadingPairs>
  <TitlesOfParts>
    <vt:vector size="1" baseType="lpstr">
      <vt:lpstr/>
    </vt:vector>
  </TitlesOfParts>
  <Company>CIRB-CIBG</Company>
  <LinksUpToDate>false</LinksUpToDate>
  <CharactersWithSpaces>9416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rhimpe</dc:creator>
  <cp:keywords/>
  <cp:lastModifiedBy>Sophie Fernandez</cp:lastModifiedBy>
  <cp:revision>2</cp:revision>
  <cp:lastPrinted>2026-10-01T09:12:00Z</cp:lastPrinted>
  <dcterms:created xsi:type="dcterms:W3CDTF">2026-10-01T09:17:00Z</dcterms:created>
  <dcterms:modified xsi:type="dcterms:W3CDTF">2026-10-01T09:17:00Z</dcterms:modified>
</cp:coreProperties>
</file>