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2358" w14:textId="7CC7CCD2" w:rsidR="00110EB8" w:rsidRPr="00A120AD" w:rsidRDefault="000210C9" w:rsidP="00B820FD">
      <w:pPr>
        <w:autoSpaceDE w:val="0"/>
        <w:autoSpaceDN w:val="0"/>
        <w:adjustRightInd w:val="0"/>
        <w:spacing w:after="0" w:line="240" w:lineRule="auto"/>
        <w:rPr>
          <w:rFonts w:ascii="Arial" w:hAnsi="Arial" w:cs="Arial"/>
          <w:b/>
          <w:bCs/>
          <w:lang w:val="fr-BE" w:eastAsia="fr-BE"/>
        </w:rPr>
      </w:pPr>
      <w:r>
        <w:rPr>
          <w:rFonts w:ascii="Arial" w:hAnsi="Arial" w:cs="Arial"/>
          <w:b/>
          <w:bCs/>
          <w:noProof/>
          <w:lang w:val="fr-BE" w:eastAsia="fr-BE"/>
        </w:rPr>
        <w:t>URB/21062/</w:t>
      </w:r>
      <w:r w:rsidR="00110EB8" w:rsidRPr="00A120AD">
        <w:rPr>
          <w:rFonts w:ascii="Arial" w:hAnsi="Arial" w:cs="Arial"/>
          <w:b/>
          <w:bCs/>
          <w:lang w:val="fr-BE" w:eastAsia="fr-BE"/>
        </w:rPr>
        <w:t xml:space="preserve"> : Demande de </w:t>
      </w:r>
      <w:r>
        <w:rPr>
          <w:rFonts w:ascii="Arial" w:hAnsi="Arial" w:cs="Arial"/>
          <w:b/>
          <w:bCs/>
          <w:noProof/>
          <w:lang w:val="fr-BE" w:eastAsia="fr-BE"/>
        </w:rPr>
        <w:t>permis d'urbanisme</w:t>
      </w:r>
      <w:r w:rsidR="00110EB8" w:rsidRPr="00A120AD">
        <w:rPr>
          <w:rFonts w:ascii="Arial" w:hAnsi="Arial" w:cs="Arial"/>
          <w:b/>
          <w:bCs/>
          <w:lang w:val="fr-BE" w:eastAsia="fr-BE"/>
        </w:rPr>
        <w:t xml:space="preserve"> pour </w:t>
      </w:r>
      <w:r>
        <w:rPr>
          <w:rFonts w:ascii="Arial" w:hAnsi="Arial" w:cs="Arial"/>
          <w:b/>
          <w:bCs/>
          <w:noProof/>
          <w:lang w:val="fr-BE" w:eastAsia="fr-BE"/>
        </w:rPr>
        <w:t>Réhabiliter l'ancienne maison Gaumont en maison du Cinéma et des nouvelles images .</w:t>
      </w:r>
      <w:r w:rsidR="00110EB8" w:rsidRPr="00A120AD">
        <w:rPr>
          <w:rFonts w:ascii="Arial" w:hAnsi="Arial" w:cs="Arial"/>
          <w:b/>
          <w:bCs/>
          <w:lang w:val="fr-BE" w:eastAsia="fr-BE"/>
        </w:rPr>
        <w:t xml:space="preserve"> </w:t>
      </w:r>
      <w:r>
        <w:rPr>
          <w:rFonts w:ascii="Arial" w:hAnsi="Arial" w:cs="Arial"/>
          <w:b/>
          <w:bCs/>
          <w:noProof/>
          <w:lang w:val="fr-BE" w:eastAsia="fr-BE"/>
        </w:rPr>
        <w:t>Rue Royale</w:t>
      </w:r>
      <w:r>
        <w:rPr>
          <w:rFonts w:ascii="Arial" w:hAnsi="Arial" w:cs="Arial"/>
          <w:b/>
          <w:bCs/>
          <w:lang w:val="fr-BE" w:eastAsia="fr-BE"/>
        </w:rPr>
        <w:t xml:space="preserve"> </w:t>
      </w:r>
      <w:r>
        <w:rPr>
          <w:rFonts w:ascii="Arial" w:hAnsi="Arial" w:cs="Arial"/>
          <w:b/>
          <w:bCs/>
          <w:noProof/>
          <w:lang w:val="fr-BE" w:eastAsia="fr-BE"/>
        </w:rPr>
        <w:t>290</w:t>
      </w:r>
      <w:r>
        <w:rPr>
          <w:rFonts w:ascii="Arial" w:hAnsi="Arial" w:cs="Arial"/>
          <w:b/>
          <w:bCs/>
          <w:lang w:val="fr-BE" w:eastAsia="fr-BE"/>
        </w:rPr>
        <w:t xml:space="preserve">   </w:t>
      </w:r>
      <w:r w:rsidR="00110EB8" w:rsidRPr="00A120AD">
        <w:rPr>
          <w:rFonts w:ascii="Arial" w:hAnsi="Arial" w:cs="Arial"/>
          <w:b/>
          <w:bCs/>
          <w:lang w:val="fr-BE" w:eastAsia="fr-BE"/>
        </w:rPr>
        <w:t>;</w:t>
      </w:r>
      <w:r w:rsidR="00110EB8" w:rsidRPr="00A120AD">
        <w:rPr>
          <w:rFonts w:ascii="Arial" w:hAnsi="Arial" w:cs="Arial"/>
          <w:b/>
          <w:bCs/>
          <w:lang w:val="fr-BE" w:eastAsia="fr-BE"/>
        </w:rPr>
        <w:br/>
        <w:t xml:space="preserve">introduite par </w:t>
      </w:r>
      <w:r>
        <w:rPr>
          <w:rFonts w:ascii="Arial" w:hAnsi="Arial" w:cs="Arial"/>
          <w:b/>
          <w:bCs/>
          <w:noProof/>
          <w:lang w:val="fr-BE" w:eastAsia="fr-BE"/>
        </w:rPr>
        <w:t>Monsieur</w:t>
      </w:r>
      <w:r w:rsidR="00110EB8" w:rsidRPr="00A120AD">
        <w:rPr>
          <w:rFonts w:ascii="Arial" w:hAnsi="Arial" w:cs="Arial"/>
          <w:b/>
          <w:bCs/>
          <w:lang w:val="fr-BE" w:eastAsia="fr-BE"/>
        </w:rPr>
        <w:t xml:space="preserve"> </w:t>
      </w:r>
      <w:r>
        <w:rPr>
          <w:rFonts w:ascii="Arial" w:hAnsi="Arial" w:cs="Arial"/>
          <w:b/>
          <w:bCs/>
          <w:lang w:val="fr-BE" w:eastAsia="fr-BE"/>
        </w:rPr>
        <w:t xml:space="preserve"> </w:t>
      </w:r>
      <w:r>
        <w:rPr>
          <w:rFonts w:ascii="Arial" w:hAnsi="Arial" w:cs="Arial"/>
          <w:b/>
          <w:bCs/>
          <w:noProof/>
          <w:lang w:val="fr-BE" w:eastAsia="fr-BE"/>
        </w:rPr>
        <w:t>Eric</w:t>
      </w:r>
      <w:r>
        <w:rPr>
          <w:rFonts w:ascii="Arial" w:hAnsi="Arial" w:cs="Arial"/>
          <w:b/>
          <w:bCs/>
          <w:lang w:val="fr-BE" w:eastAsia="fr-BE"/>
        </w:rPr>
        <w:t xml:space="preserve"> </w:t>
      </w:r>
      <w:r>
        <w:rPr>
          <w:rFonts w:ascii="Arial" w:hAnsi="Arial" w:cs="Arial"/>
          <w:b/>
          <w:bCs/>
          <w:noProof/>
          <w:lang w:val="fr-BE" w:eastAsia="fr-BE"/>
        </w:rPr>
        <w:t>Vauthier</w:t>
      </w:r>
      <w:r w:rsidR="00110EB8" w:rsidRPr="00A120AD">
        <w:rPr>
          <w:rFonts w:ascii="Arial" w:hAnsi="Arial" w:cs="Arial"/>
          <w:b/>
          <w:bCs/>
          <w:lang w:val="fr-BE" w:eastAsia="fr-BE"/>
        </w:rPr>
        <w:t xml:space="preserve">   </w:t>
      </w:r>
      <w:r>
        <w:rPr>
          <w:rFonts w:ascii="Arial" w:hAnsi="Arial" w:cs="Arial"/>
          <w:b/>
          <w:bCs/>
          <w:lang w:val="fr-BE" w:eastAsia="fr-BE"/>
        </w:rPr>
        <w:t xml:space="preserve"> </w:t>
      </w:r>
      <w:r>
        <w:rPr>
          <w:rFonts w:ascii="Arial" w:hAnsi="Arial" w:cs="Arial"/>
          <w:b/>
          <w:bCs/>
          <w:noProof/>
          <w:lang w:val="fr-BE" w:eastAsia="fr-BE"/>
        </w:rPr>
        <w:t>Rue Royale</w:t>
      </w:r>
      <w:r>
        <w:rPr>
          <w:rFonts w:ascii="Arial" w:hAnsi="Arial" w:cs="Arial"/>
          <w:b/>
          <w:bCs/>
          <w:lang w:val="fr-BE" w:eastAsia="fr-BE"/>
        </w:rPr>
        <w:t xml:space="preserve"> </w:t>
      </w:r>
      <w:r>
        <w:rPr>
          <w:rFonts w:ascii="Arial" w:hAnsi="Arial" w:cs="Arial"/>
          <w:b/>
          <w:bCs/>
          <w:noProof/>
          <w:lang w:val="fr-BE" w:eastAsia="fr-BE"/>
        </w:rPr>
        <w:t>290</w:t>
      </w:r>
      <w:r>
        <w:rPr>
          <w:rFonts w:ascii="Arial" w:hAnsi="Arial" w:cs="Arial"/>
          <w:b/>
          <w:bCs/>
          <w:lang w:val="fr-BE" w:eastAsia="fr-BE"/>
        </w:rPr>
        <w:t xml:space="preserve"> </w:t>
      </w:r>
      <w:r>
        <w:rPr>
          <w:rFonts w:ascii="Arial" w:hAnsi="Arial" w:cs="Arial"/>
          <w:b/>
          <w:bCs/>
          <w:noProof/>
          <w:lang w:val="fr-BE" w:eastAsia="fr-BE"/>
        </w:rPr>
        <w:t>bte 1ar</w:t>
      </w:r>
      <w:r w:rsidR="00110EB8" w:rsidRPr="00A120AD">
        <w:rPr>
          <w:rFonts w:ascii="Arial" w:hAnsi="Arial" w:cs="Arial"/>
          <w:b/>
          <w:bCs/>
          <w:lang w:val="fr-BE" w:eastAsia="fr-BE"/>
        </w:rPr>
        <w:t xml:space="preserve"> </w:t>
      </w:r>
      <w:r>
        <w:rPr>
          <w:rFonts w:ascii="Arial" w:hAnsi="Arial" w:cs="Arial"/>
          <w:b/>
          <w:bCs/>
          <w:noProof/>
          <w:lang w:val="fr-BE" w:eastAsia="fr-BE"/>
        </w:rPr>
        <w:t>1210</w:t>
      </w:r>
      <w:r w:rsidR="00110EB8" w:rsidRPr="00A120AD">
        <w:rPr>
          <w:rFonts w:ascii="Arial" w:hAnsi="Arial" w:cs="Arial"/>
          <w:b/>
          <w:bCs/>
          <w:lang w:val="fr-BE" w:eastAsia="fr-BE"/>
        </w:rPr>
        <w:t xml:space="preserve"> </w:t>
      </w:r>
      <w:r>
        <w:rPr>
          <w:rFonts w:ascii="Arial" w:hAnsi="Arial" w:cs="Arial"/>
          <w:b/>
          <w:bCs/>
          <w:noProof/>
          <w:lang w:val="fr-BE" w:eastAsia="fr-BE"/>
        </w:rPr>
        <w:t>Saint-Josse-ten-Noode</w:t>
      </w:r>
      <w:r w:rsidR="00110EB8" w:rsidRPr="00A120AD">
        <w:rPr>
          <w:rFonts w:ascii="Arial" w:hAnsi="Arial" w:cs="Arial"/>
          <w:b/>
          <w:bCs/>
          <w:lang w:val="fr-BE" w:eastAsia="fr-BE"/>
        </w:rPr>
        <w:t>.</w:t>
      </w:r>
    </w:p>
    <w:p w14:paraId="6AB32359" w14:textId="77777777" w:rsidR="00110EB8" w:rsidRPr="00A120AD" w:rsidRDefault="00110EB8" w:rsidP="00110EB8">
      <w:pPr>
        <w:suppressAutoHyphens/>
        <w:spacing w:after="0" w:line="240" w:lineRule="auto"/>
        <w:rPr>
          <w:rFonts w:ascii="Arial" w:hAnsi="Arial" w:cs="Arial"/>
          <w:b/>
          <w:lang w:val="fr-BE"/>
        </w:rPr>
      </w:pPr>
    </w:p>
    <w:p w14:paraId="6AB3235A" w14:textId="77777777" w:rsidR="00110EB8" w:rsidRPr="00A120AD" w:rsidRDefault="00110EB8" w:rsidP="00110EB8">
      <w:pPr>
        <w:suppressAutoHyphens/>
        <w:spacing w:after="0" w:line="240" w:lineRule="auto"/>
        <w:rPr>
          <w:rFonts w:ascii="Arial" w:hAnsi="Arial" w:cs="Arial"/>
          <w:b/>
          <w:lang w:val="fr-BE"/>
        </w:rPr>
      </w:pPr>
    </w:p>
    <w:p w14:paraId="6AB3235B" w14:textId="77777777" w:rsidR="00110EB8" w:rsidRPr="00A120AD" w:rsidRDefault="00110EB8" w:rsidP="00110EB8">
      <w:pPr>
        <w:autoSpaceDE w:val="0"/>
        <w:autoSpaceDN w:val="0"/>
        <w:adjustRightInd w:val="0"/>
        <w:spacing w:after="0" w:line="240" w:lineRule="auto"/>
        <w:rPr>
          <w:rFonts w:ascii="Arial" w:hAnsi="Arial" w:cs="Arial"/>
          <w:b/>
          <w:bCs/>
          <w:lang w:val="fr-BE" w:eastAsia="fr-BE"/>
        </w:rPr>
      </w:pPr>
    </w:p>
    <w:p w14:paraId="6AB3235C" w14:textId="77777777" w:rsidR="00110EB8" w:rsidRPr="00A120AD" w:rsidRDefault="00110EB8" w:rsidP="00110EB8">
      <w:pPr>
        <w:autoSpaceDE w:val="0"/>
        <w:autoSpaceDN w:val="0"/>
        <w:adjustRightInd w:val="0"/>
        <w:spacing w:after="0" w:line="240" w:lineRule="auto"/>
        <w:rPr>
          <w:rFonts w:ascii="Arial" w:hAnsi="Arial" w:cs="Arial"/>
          <w:b/>
          <w:bCs/>
          <w:u w:val="single"/>
          <w:lang w:val="fr-BE" w:eastAsia="fr-BE"/>
        </w:rPr>
      </w:pPr>
      <w:r w:rsidRPr="00A120AD">
        <w:rPr>
          <w:rFonts w:ascii="Arial" w:hAnsi="Arial" w:cs="Arial"/>
          <w:b/>
          <w:bCs/>
          <w:u w:val="single"/>
          <w:lang w:val="fr-BE" w:eastAsia="fr-BE"/>
        </w:rPr>
        <w:t>AVIS</w:t>
      </w:r>
    </w:p>
    <w:p w14:paraId="6AB3235D" w14:textId="77777777" w:rsidR="00110EB8" w:rsidRPr="00A120AD" w:rsidRDefault="00110EB8" w:rsidP="00110EB8">
      <w:pPr>
        <w:autoSpaceDE w:val="0"/>
        <w:autoSpaceDN w:val="0"/>
        <w:adjustRightInd w:val="0"/>
        <w:spacing w:after="0" w:line="240" w:lineRule="auto"/>
        <w:rPr>
          <w:rFonts w:ascii="Arial" w:hAnsi="Arial" w:cs="Arial"/>
          <w:lang w:val="fr-BE" w:eastAsia="fr-BE"/>
        </w:rPr>
      </w:pPr>
    </w:p>
    <w:p w14:paraId="6AB3235E" w14:textId="77777777" w:rsidR="00110EB8" w:rsidRPr="00A120AD" w:rsidRDefault="00110EB8" w:rsidP="00110EB8">
      <w:pPr>
        <w:suppressAutoHyphens/>
        <w:spacing w:after="0" w:line="240" w:lineRule="auto"/>
        <w:rPr>
          <w:rFonts w:ascii="Arial" w:hAnsi="Arial" w:cs="Arial"/>
          <w:lang w:val="fr-BE"/>
        </w:rPr>
      </w:pPr>
    </w:p>
    <w:p w14:paraId="6AB3235F" w14:textId="77777777" w:rsidR="00835657" w:rsidRPr="00B820FD" w:rsidRDefault="00187361">
      <w:pPr>
        <w:rPr>
          <w:lang w:val="fr-BE"/>
        </w:rPr>
      </w:pPr>
      <w:r w:rsidRPr="00B820FD">
        <w:rPr>
          <w:lang w:val="fr-BE"/>
        </w:rPr>
        <w:t xml:space="preserve">Vu la demande de Monsieur </w:t>
      </w:r>
      <w:proofErr w:type="spellStart"/>
      <w:r w:rsidRPr="00B820FD">
        <w:rPr>
          <w:lang w:val="fr-BE"/>
        </w:rPr>
        <w:t>Eric</w:t>
      </w:r>
      <w:proofErr w:type="spellEnd"/>
      <w:r w:rsidRPr="00B820FD">
        <w:rPr>
          <w:lang w:val="fr-BE"/>
        </w:rPr>
        <w:t xml:space="preserve"> Vauthier  ,  Rue Royale 290 bte 1ar à 1210 Saint-Josse-ten-Noode visant à réhabiliter l'anci</w:t>
      </w:r>
      <w:r w:rsidRPr="00B820FD">
        <w:rPr>
          <w:lang w:val="fr-BE"/>
        </w:rPr>
        <w:t>enne maison Gaumont en maison du Cinéma et des nouvelles images , situé   Rue Royale 290 ;</w:t>
      </w:r>
    </w:p>
    <w:p w14:paraId="6AB32360" w14:textId="77777777" w:rsidR="00835657" w:rsidRPr="00B820FD" w:rsidRDefault="00187361">
      <w:pPr>
        <w:rPr>
          <w:lang w:val="fr-BE"/>
        </w:rPr>
      </w:pPr>
      <w:r w:rsidRPr="00B820FD">
        <w:rPr>
          <w:lang w:val="fr-BE"/>
        </w:rPr>
        <w:t>Considérant que le bien concerné se trouve en zones de forte mixité, zones d'intérêt culturel, historique, esthétique ou d'embellissement (ZICHEE), espaces structura</w:t>
      </w:r>
      <w:r w:rsidRPr="00B820FD">
        <w:rPr>
          <w:lang w:val="fr-BE"/>
        </w:rPr>
        <w:t>nts au plan régional d’affectation du sol arrêté par arrêté du gouvernement du 3 mai 2001 ;</w:t>
      </w:r>
    </w:p>
    <w:p w14:paraId="6AB32361" w14:textId="77777777" w:rsidR="00835657" w:rsidRPr="00B820FD" w:rsidRDefault="00187361">
      <w:pPr>
        <w:rPr>
          <w:lang w:val="fr-BE"/>
        </w:rPr>
      </w:pPr>
      <w:r w:rsidRPr="00B820FD">
        <w:rPr>
          <w:lang w:val="fr-BE"/>
        </w:rPr>
        <w:t xml:space="preserve">Considérant que la demande se situe en zone mixte  au PPAS n°31 dénommé </w:t>
      </w:r>
      <w:r w:rsidRPr="00B820FD">
        <w:rPr>
          <w:b/>
          <w:lang w:val="fr-BE"/>
        </w:rPr>
        <w:t>RUE ROYALE approuvé</w:t>
      </w:r>
      <w:r w:rsidRPr="00B820FD">
        <w:rPr>
          <w:lang w:val="fr-BE"/>
        </w:rPr>
        <w:t xml:space="preserve"> par arrêté royal en date du 02/04/1981. ;</w:t>
      </w:r>
    </w:p>
    <w:p w14:paraId="6AB32362" w14:textId="77777777" w:rsidR="00835657" w:rsidRPr="00B820FD" w:rsidRDefault="00187361">
      <w:pPr>
        <w:rPr>
          <w:lang w:val="fr-BE"/>
        </w:rPr>
      </w:pPr>
      <w:r w:rsidRPr="00B820FD">
        <w:rPr>
          <w:lang w:val="fr-BE"/>
        </w:rPr>
        <w:t>Considérant que la demande tom</w:t>
      </w:r>
      <w:r w:rsidRPr="00B820FD">
        <w:rPr>
          <w:lang w:val="fr-BE"/>
        </w:rPr>
        <w:t>be sous :</w:t>
      </w:r>
    </w:p>
    <w:p w14:paraId="6AB32363" w14:textId="77777777" w:rsidR="00835657" w:rsidRPr="00B820FD" w:rsidRDefault="00187361">
      <w:pPr>
        <w:numPr>
          <w:ilvl w:val="0"/>
          <w:numId w:val="3"/>
        </w:numPr>
        <w:rPr>
          <w:lang w:val="fr-BE"/>
        </w:rPr>
      </w:pPr>
      <w:r w:rsidRPr="00B820FD">
        <w:rPr>
          <w:lang w:val="fr-BE"/>
        </w:rPr>
        <w:t>l’application de l'art. 237 du COBAT (zone de protection d'un bien classé (actes et travaux modifiant les perspectives sur ce bien classé ou à partir de celui-ci))</w:t>
      </w:r>
    </w:p>
    <w:p w14:paraId="6AB32364" w14:textId="77777777" w:rsidR="00835657" w:rsidRPr="00B820FD" w:rsidRDefault="00187361">
      <w:pPr>
        <w:numPr>
          <w:ilvl w:val="0"/>
          <w:numId w:val="3"/>
        </w:numPr>
        <w:rPr>
          <w:lang w:val="fr-BE"/>
        </w:rPr>
      </w:pPr>
      <w:r w:rsidRPr="00B820FD">
        <w:rPr>
          <w:lang w:val="fr-BE"/>
        </w:rPr>
        <w:t xml:space="preserve">l'application de l'article 207§3 du </w:t>
      </w:r>
      <w:proofErr w:type="spellStart"/>
      <w:r w:rsidRPr="00B820FD">
        <w:rPr>
          <w:lang w:val="fr-BE"/>
        </w:rPr>
        <w:t>Cobat</w:t>
      </w:r>
      <w:proofErr w:type="spellEnd"/>
      <w:r w:rsidRPr="00B820FD">
        <w:rPr>
          <w:lang w:val="fr-BE"/>
        </w:rPr>
        <w:t xml:space="preserve"> (bien à l'inventaire)</w:t>
      </w:r>
    </w:p>
    <w:p w14:paraId="6AB32365" w14:textId="77777777" w:rsidR="00835657" w:rsidRPr="00B820FD" w:rsidRDefault="00187361">
      <w:pPr>
        <w:rPr>
          <w:lang w:val="fr-BE"/>
        </w:rPr>
      </w:pPr>
      <w:r w:rsidRPr="00B820FD">
        <w:rPr>
          <w:lang w:val="fr-BE"/>
        </w:rPr>
        <w:t xml:space="preserve"> Considérant que l</w:t>
      </w:r>
      <w:r w:rsidRPr="00B820FD">
        <w:rPr>
          <w:lang w:val="fr-BE"/>
        </w:rPr>
        <w:t>a demande déroge à l'art.4 du titre I du RRU (profondeur de la construction)  ainsi qu’à l’art 1.1 du PPAS 31 (généralités)</w:t>
      </w:r>
    </w:p>
    <w:p w14:paraId="6AB32366" w14:textId="77777777" w:rsidR="00835657" w:rsidRPr="00B820FD" w:rsidRDefault="00187361">
      <w:pPr>
        <w:rPr>
          <w:lang w:val="fr-BE"/>
        </w:rPr>
      </w:pPr>
      <w:r w:rsidRPr="00B820FD">
        <w:rPr>
          <w:lang w:val="fr-BE"/>
        </w:rPr>
        <w:t xml:space="preserve"> Considérant que la demande a été soumise à l’avis d’(es) administration(s) ou instance(s) suivante(s) : CRMS ;</w:t>
      </w:r>
    </w:p>
    <w:p w14:paraId="6AB32367" w14:textId="77777777" w:rsidR="00835657" w:rsidRPr="00B820FD" w:rsidRDefault="00187361">
      <w:pPr>
        <w:rPr>
          <w:lang w:val="fr-BE"/>
        </w:rPr>
      </w:pPr>
      <w:r w:rsidRPr="00B820FD">
        <w:rPr>
          <w:lang w:val="fr-BE"/>
        </w:rPr>
        <w:t>Vu l’avis de la CRMS</w:t>
      </w:r>
      <w:r w:rsidRPr="00B820FD">
        <w:rPr>
          <w:lang w:val="fr-BE"/>
        </w:rPr>
        <w:t xml:space="preserve"> en date du 22/01/2026 ;</w:t>
      </w:r>
    </w:p>
    <w:p w14:paraId="6AB32368" w14:textId="77777777" w:rsidR="00835657" w:rsidRPr="00B820FD" w:rsidRDefault="00187361">
      <w:pPr>
        <w:rPr>
          <w:lang w:val="fr-BE"/>
        </w:rPr>
      </w:pPr>
      <w:r w:rsidRPr="00B820FD">
        <w:rPr>
          <w:lang w:val="fr-BE"/>
        </w:rPr>
        <w:t>Considérant que la demande a été soumise aux mesures particulières de publicité ; que l’enquête publique s’est déroulée du 29/12/2025 au 12/01/2026 et du 26/01/2026 au 09/02/2026 et que 52  observations et/ou demandes à être entend</w:t>
      </w:r>
      <w:r w:rsidRPr="00B820FD">
        <w:rPr>
          <w:lang w:val="fr-BE"/>
        </w:rPr>
        <w:t>u (ont) été introduites dont 51 manifestations de soutien et 1 réclamation contre d’éventuelles nuisances sonores du projet par rapport au voisinage  ;</w:t>
      </w:r>
    </w:p>
    <w:p w14:paraId="6AB32369" w14:textId="77777777" w:rsidR="00835657" w:rsidRPr="00B820FD" w:rsidRDefault="00187361">
      <w:pPr>
        <w:rPr>
          <w:lang w:val="fr-BE"/>
        </w:rPr>
      </w:pPr>
      <w:r w:rsidRPr="00B820FD">
        <w:rPr>
          <w:lang w:val="fr-BE"/>
        </w:rPr>
        <w:t>Considérant que ces observations sont des soutiens au projet ;</w:t>
      </w:r>
    </w:p>
    <w:p w14:paraId="6AB3236A" w14:textId="77777777" w:rsidR="00835657" w:rsidRPr="00B820FD" w:rsidRDefault="00187361">
      <w:pPr>
        <w:rPr>
          <w:lang w:val="fr-BE"/>
        </w:rPr>
      </w:pPr>
      <w:r w:rsidRPr="00B820FD">
        <w:rPr>
          <w:lang w:val="fr-BE"/>
        </w:rPr>
        <w:t xml:space="preserve">Considérant que la présente demande vise </w:t>
      </w:r>
      <w:r w:rsidRPr="00B820FD">
        <w:rPr>
          <w:lang w:val="fr-BE"/>
        </w:rPr>
        <w:t>à réhabiliter un hôtel de maître, anciennement siège des établissements cinématographiques « Gaumont » en maison du cinéma et maison de la création virtuel ;</w:t>
      </w:r>
    </w:p>
    <w:p w14:paraId="6AB3236B" w14:textId="77777777" w:rsidR="00835657" w:rsidRPr="00B820FD" w:rsidRDefault="00187361">
      <w:pPr>
        <w:rPr>
          <w:lang w:val="fr-BE"/>
        </w:rPr>
      </w:pPr>
      <w:r w:rsidRPr="00B820FD">
        <w:rPr>
          <w:lang w:val="fr-BE"/>
        </w:rPr>
        <w:t>Considérant qu’en terme d’affectation, les niveaux sous-sol, rez-de-chaussée, 1</w:t>
      </w:r>
      <w:r w:rsidRPr="00B820FD">
        <w:rPr>
          <w:vertAlign w:val="superscript"/>
          <w:lang w:val="fr-BE"/>
        </w:rPr>
        <w:t>er</w:t>
      </w:r>
      <w:r w:rsidRPr="00B820FD">
        <w:rPr>
          <w:lang w:val="fr-BE"/>
        </w:rPr>
        <w:t xml:space="preserve"> étage et 2</w:t>
      </w:r>
      <w:r w:rsidRPr="00B820FD">
        <w:rPr>
          <w:vertAlign w:val="superscript"/>
          <w:lang w:val="fr-BE"/>
        </w:rPr>
        <w:t>ème</w:t>
      </w:r>
      <w:r w:rsidRPr="00B820FD">
        <w:rPr>
          <w:lang w:val="fr-BE"/>
        </w:rPr>
        <w:t xml:space="preserve"> ét</w:t>
      </w:r>
      <w:r w:rsidRPr="00B820FD">
        <w:rPr>
          <w:lang w:val="fr-BE"/>
        </w:rPr>
        <w:t xml:space="preserve">age ainsi que le bâtiment en fond de parcelle (ancienne écurie) sont affectés en « commerce » et accueilleront des salles de cinéma , les niveaux +3 et +4 étant consacrés à la production de biens immatériels avec studios numériques, séminaires, résidences </w:t>
      </w:r>
      <w:r w:rsidRPr="00B820FD">
        <w:rPr>
          <w:lang w:val="fr-BE"/>
        </w:rPr>
        <w:t>d’artistes…. ;</w:t>
      </w:r>
    </w:p>
    <w:p w14:paraId="6AB3236C" w14:textId="77777777" w:rsidR="00835657" w:rsidRPr="00B820FD" w:rsidRDefault="00187361">
      <w:pPr>
        <w:rPr>
          <w:lang w:val="fr-BE"/>
        </w:rPr>
      </w:pPr>
      <w:r w:rsidRPr="00B820FD">
        <w:rPr>
          <w:lang w:val="fr-BE"/>
        </w:rPr>
        <w:lastRenderedPageBreak/>
        <w:t>Considérant que le bien est repris à l’inventaire du patrimoine ;</w:t>
      </w:r>
    </w:p>
    <w:p w14:paraId="6AB3236D" w14:textId="77777777" w:rsidR="00835657" w:rsidRPr="00B820FD" w:rsidRDefault="00187361">
      <w:pPr>
        <w:rPr>
          <w:lang w:val="fr-BE"/>
        </w:rPr>
      </w:pPr>
      <w:r w:rsidRPr="00B820FD">
        <w:rPr>
          <w:lang w:val="fr-BE"/>
        </w:rPr>
        <w:t>Considérant que la restauration proposée respecte tant l’enveloppe de bâtiment que les salles et les décors historiques existants ;</w:t>
      </w:r>
    </w:p>
    <w:p w14:paraId="6AB3236E" w14:textId="77777777" w:rsidR="00835657" w:rsidRPr="00B820FD" w:rsidRDefault="00187361">
      <w:pPr>
        <w:rPr>
          <w:lang w:val="fr-BE"/>
        </w:rPr>
      </w:pPr>
      <w:r w:rsidRPr="00B820FD">
        <w:rPr>
          <w:lang w:val="fr-BE"/>
        </w:rPr>
        <w:t>Considérant que la toiture actuelle sera dé</w:t>
      </w:r>
      <w:r w:rsidRPr="00B820FD">
        <w:rPr>
          <w:lang w:val="fr-BE"/>
        </w:rPr>
        <w:t>montée et réutilisée afin d’optimaliser le volume du +3 et de rajouter un étage ;</w:t>
      </w:r>
    </w:p>
    <w:p w14:paraId="6AB3236F" w14:textId="77777777" w:rsidR="00835657" w:rsidRPr="00B820FD" w:rsidRDefault="00187361">
      <w:pPr>
        <w:rPr>
          <w:lang w:val="fr-BE"/>
        </w:rPr>
      </w:pPr>
      <w:r w:rsidRPr="00B820FD">
        <w:rPr>
          <w:lang w:val="fr-BE"/>
        </w:rPr>
        <w:t>Considérant que cette rehausse s’aligne sur le bâtiment voisin du 292 et ne s’ancre pas dans le mitoyen du 288 évitant ainsi tout impact structurel sur le bâtiment classé ;</w:t>
      </w:r>
    </w:p>
    <w:p w14:paraId="6AB32370" w14:textId="77777777" w:rsidR="00835657" w:rsidRPr="00B820FD" w:rsidRDefault="00187361">
      <w:pPr>
        <w:rPr>
          <w:lang w:val="fr-BE"/>
        </w:rPr>
      </w:pPr>
      <w:r w:rsidRPr="00B820FD">
        <w:rPr>
          <w:lang w:val="fr-BE"/>
        </w:rPr>
        <w:t>C</w:t>
      </w:r>
      <w:r w:rsidRPr="00B820FD">
        <w:rPr>
          <w:lang w:val="fr-BE"/>
        </w:rPr>
        <w:t>onsidérant que la toiture est continue et n’aura pas un impact visuel trop important par rapport au bien classé voisin ;</w:t>
      </w:r>
    </w:p>
    <w:p w14:paraId="6AB32371" w14:textId="77777777" w:rsidR="00835657" w:rsidRPr="00B820FD" w:rsidRDefault="00187361">
      <w:pPr>
        <w:rPr>
          <w:lang w:val="fr-BE"/>
        </w:rPr>
      </w:pPr>
      <w:r w:rsidRPr="00B820FD">
        <w:rPr>
          <w:lang w:val="fr-BE"/>
        </w:rPr>
        <w:t>Considérant qu’il est prévu la construction d’une annexe afin de rencontrer les exigences du SIAMU et de créer une cage d’escalier et u</w:t>
      </w:r>
      <w:r w:rsidRPr="00B820FD">
        <w:rPr>
          <w:lang w:val="fr-BE"/>
        </w:rPr>
        <w:t>n ascenseur supplémentaire ;</w:t>
      </w:r>
    </w:p>
    <w:p w14:paraId="6AB32372" w14:textId="77777777" w:rsidR="00835657" w:rsidRPr="00B820FD" w:rsidRDefault="00187361">
      <w:pPr>
        <w:rPr>
          <w:lang w:val="fr-BE"/>
        </w:rPr>
      </w:pPr>
      <w:r w:rsidRPr="00B820FD">
        <w:rPr>
          <w:lang w:val="fr-BE"/>
        </w:rPr>
        <w:t>Considérant que cette cage d’escalier est en dérogation, au niveau de la profondeur de bâtisse, avec le PPAS et le RRU ;</w:t>
      </w:r>
    </w:p>
    <w:p w14:paraId="6AB32373" w14:textId="77777777" w:rsidR="00835657" w:rsidRPr="00B820FD" w:rsidRDefault="00187361">
      <w:pPr>
        <w:rPr>
          <w:lang w:val="fr-BE"/>
        </w:rPr>
      </w:pPr>
      <w:r w:rsidRPr="00B820FD">
        <w:rPr>
          <w:lang w:val="fr-BE"/>
        </w:rPr>
        <w:t xml:space="preserve">Considérant que cette dérogation n’est cependant pas très </w:t>
      </w:r>
      <w:proofErr w:type="spellStart"/>
      <w:r w:rsidRPr="00B820FD">
        <w:rPr>
          <w:lang w:val="fr-BE"/>
        </w:rPr>
        <w:t>impactante</w:t>
      </w:r>
      <w:proofErr w:type="spellEnd"/>
      <w:r w:rsidRPr="00B820FD">
        <w:rPr>
          <w:lang w:val="fr-BE"/>
        </w:rPr>
        <w:t xml:space="preserve"> et permet la création d’une sortie de secours complémentaire tout en fluidifiant la circulation au sein du bâtiment ;</w:t>
      </w:r>
    </w:p>
    <w:p w14:paraId="6AB32374" w14:textId="77777777" w:rsidR="00835657" w:rsidRPr="00B820FD" w:rsidRDefault="00187361">
      <w:pPr>
        <w:rPr>
          <w:lang w:val="fr-BE"/>
        </w:rPr>
      </w:pPr>
      <w:r w:rsidRPr="00B820FD">
        <w:rPr>
          <w:lang w:val="fr-BE"/>
        </w:rPr>
        <w:t>Considérant que ce nouveau volume sera habillé d’une façade végétale,</w:t>
      </w:r>
      <w:r w:rsidRPr="00B820FD">
        <w:rPr>
          <w:lang w:val="fr-BE"/>
        </w:rPr>
        <w:t xml:space="preserve"> en prolongement de la végétation installée dans la cour ;</w:t>
      </w:r>
    </w:p>
    <w:p w14:paraId="6AB32375" w14:textId="77777777" w:rsidR="00835657" w:rsidRPr="00B820FD" w:rsidRDefault="00187361">
      <w:pPr>
        <w:rPr>
          <w:lang w:val="fr-BE"/>
        </w:rPr>
      </w:pPr>
      <w:r w:rsidRPr="00B820FD">
        <w:rPr>
          <w:lang w:val="fr-BE"/>
        </w:rPr>
        <w:t>Considérant que la toiture du bâtiment arrière sera rehaussée afin d’optimiser le volume ;</w:t>
      </w:r>
    </w:p>
    <w:p w14:paraId="6AB32376" w14:textId="77777777" w:rsidR="00835657" w:rsidRPr="00B820FD" w:rsidRDefault="00187361">
      <w:pPr>
        <w:rPr>
          <w:lang w:val="fr-BE"/>
        </w:rPr>
      </w:pPr>
      <w:r w:rsidRPr="00B820FD">
        <w:rPr>
          <w:lang w:val="fr-BE"/>
        </w:rPr>
        <w:t xml:space="preserve">Considérant que cette rehausse revient à une remise en </w:t>
      </w:r>
      <w:proofErr w:type="spellStart"/>
      <w:r w:rsidRPr="00B820FD">
        <w:rPr>
          <w:lang w:val="fr-BE"/>
        </w:rPr>
        <w:t>pristin</w:t>
      </w:r>
      <w:proofErr w:type="spellEnd"/>
      <w:r w:rsidRPr="00B820FD">
        <w:rPr>
          <w:lang w:val="fr-BE"/>
        </w:rPr>
        <w:t xml:space="preserve"> état par rapport aux plans de 1912 ;</w:t>
      </w:r>
    </w:p>
    <w:p w14:paraId="6AB32377" w14:textId="77777777" w:rsidR="00835657" w:rsidRPr="00B820FD" w:rsidRDefault="00187361">
      <w:pPr>
        <w:rPr>
          <w:lang w:val="fr-BE"/>
        </w:rPr>
      </w:pPr>
      <w:r w:rsidRPr="00B820FD">
        <w:rPr>
          <w:lang w:val="fr-BE"/>
        </w:rPr>
        <w:t>Consid</w:t>
      </w:r>
      <w:r w:rsidRPr="00B820FD">
        <w:rPr>
          <w:lang w:val="fr-BE"/>
        </w:rPr>
        <w:t>érant que la façade avant sera restaurée dans le respect des plans initiaux ;</w:t>
      </w:r>
    </w:p>
    <w:p w14:paraId="6AB32378" w14:textId="77777777" w:rsidR="00835657" w:rsidRPr="00B820FD" w:rsidRDefault="00187361">
      <w:pPr>
        <w:rPr>
          <w:lang w:val="fr-BE"/>
        </w:rPr>
      </w:pPr>
      <w:r w:rsidRPr="00B820FD">
        <w:rPr>
          <w:lang w:val="fr-BE"/>
        </w:rPr>
        <w:t xml:space="preserve">Considérant que la rehausse de toiture est traitée en ardoise; </w:t>
      </w:r>
    </w:p>
    <w:p w14:paraId="6AB32379" w14:textId="77777777" w:rsidR="00835657" w:rsidRPr="00B820FD" w:rsidRDefault="00187361">
      <w:pPr>
        <w:rPr>
          <w:lang w:val="fr-BE"/>
        </w:rPr>
      </w:pPr>
      <w:r w:rsidRPr="00B820FD">
        <w:rPr>
          <w:lang w:val="fr-BE"/>
        </w:rPr>
        <w:t>Considérant qu’au rez-de-chaussée de l’écurie, il est prévu un espace vélos sécurisé pour 14 vélos, facilement acc</w:t>
      </w:r>
      <w:r w:rsidRPr="00B820FD">
        <w:rPr>
          <w:lang w:val="fr-BE"/>
        </w:rPr>
        <w:t>essible par la porte cochère et le jardin ;</w:t>
      </w:r>
    </w:p>
    <w:p w14:paraId="6AB3237A" w14:textId="77777777" w:rsidR="00835657" w:rsidRPr="00B820FD" w:rsidRDefault="00187361">
      <w:pPr>
        <w:rPr>
          <w:lang w:val="fr-BE"/>
        </w:rPr>
      </w:pPr>
      <w:r w:rsidRPr="00B820FD">
        <w:rPr>
          <w:lang w:val="fr-BE"/>
        </w:rPr>
        <w:t>Considérant qu’en matière de livraison, il est prévu de demander un emplacement en voirie ;</w:t>
      </w:r>
    </w:p>
    <w:p w14:paraId="6AB3237B" w14:textId="77777777" w:rsidR="00835657" w:rsidRPr="00B820FD" w:rsidRDefault="00187361">
      <w:pPr>
        <w:rPr>
          <w:lang w:val="fr-BE"/>
        </w:rPr>
      </w:pPr>
      <w:r w:rsidRPr="00B820FD">
        <w:rPr>
          <w:lang w:val="fr-BE"/>
        </w:rPr>
        <w:t>Considérant que le projet se développe avec une forte intention écologique par l’installation d’une citerne d’eau de plu</w:t>
      </w:r>
      <w:r w:rsidRPr="00B820FD">
        <w:rPr>
          <w:lang w:val="fr-BE"/>
        </w:rPr>
        <w:t>ie de 10.000 l, de panneaux photovoltaïques en toiture, réutilisation du bois de charpente pour créer la nouvelle toiture ;</w:t>
      </w:r>
    </w:p>
    <w:p w14:paraId="6AB3237C" w14:textId="77777777" w:rsidR="00835657" w:rsidRPr="00B820FD" w:rsidRDefault="00187361">
      <w:pPr>
        <w:rPr>
          <w:lang w:val="fr-BE"/>
        </w:rPr>
      </w:pPr>
      <w:r w:rsidRPr="00B820FD">
        <w:rPr>
          <w:lang w:val="fr-BE"/>
        </w:rPr>
        <w:t>Considérant que la toiture plate sur l’annexe au 1</w:t>
      </w:r>
      <w:r w:rsidRPr="00B820FD">
        <w:rPr>
          <w:vertAlign w:val="superscript"/>
          <w:lang w:val="fr-BE"/>
        </w:rPr>
        <w:t>er</w:t>
      </w:r>
      <w:r w:rsidRPr="00B820FD">
        <w:rPr>
          <w:lang w:val="fr-BE"/>
        </w:rPr>
        <w:t xml:space="preserve"> étage sera traitée en toiture végétale intensive (substrat de 20 cm) avec la mi</w:t>
      </w:r>
      <w:r w:rsidRPr="00B820FD">
        <w:rPr>
          <w:lang w:val="fr-BE"/>
        </w:rPr>
        <w:t>se en place d’un potager ;</w:t>
      </w:r>
    </w:p>
    <w:p w14:paraId="6AB3237D" w14:textId="77777777" w:rsidR="00835657" w:rsidRPr="00B820FD" w:rsidRDefault="00187361">
      <w:pPr>
        <w:rPr>
          <w:lang w:val="fr-BE"/>
        </w:rPr>
      </w:pPr>
      <w:r w:rsidRPr="00B820FD">
        <w:rPr>
          <w:lang w:val="fr-BE"/>
        </w:rPr>
        <w:t>Considérant que la toiture de la passerelle sera traitée avec une toiture végétale extensive ;</w:t>
      </w:r>
    </w:p>
    <w:p w14:paraId="6AB3237E" w14:textId="77777777" w:rsidR="00835657" w:rsidRPr="00B820FD" w:rsidRDefault="00187361">
      <w:pPr>
        <w:rPr>
          <w:lang w:val="fr-BE"/>
        </w:rPr>
      </w:pPr>
      <w:r w:rsidRPr="00B820FD">
        <w:rPr>
          <w:lang w:val="fr-BE"/>
        </w:rPr>
        <w:t>Considérant qu’il est prévu au total 79 m² de toiture végétale ;</w:t>
      </w:r>
    </w:p>
    <w:p w14:paraId="6AB3237F" w14:textId="77777777" w:rsidR="00835657" w:rsidRPr="00B820FD" w:rsidRDefault="00187361">
      <w:pPr>
        <w:rPr>
          <w:lang w:val="fr-BE"/>
        </w:rPr>
      </w:pPr>
      <w:r w:rsidRPr="00B820FD">
        <w:rPr>
          <w:lang w:val="fr-BE"/>
        </w:rPr>
        <w:t>Considérant que la zone de cour et jardin est maintenue dans sa majorité en pleine terre avec des vignes et du houblon ainsi que diverses autres variétés afin de favoriser la biodiversité ;</w:t>
      </w:r>
    </w:p>
    <w:p w14:paraId="6AB32380" w14:textId="77777777" w:rsidR="00835657" w:rsidRPr="00B820FD" w:rsidRDefault="00187361">
      <w:pPr>
        <w:rPr>
          <w:lang w:val="fr-BE"/>
        </w:rPr>
      </w:pPr>
      <w:r w:rsidRPr="00B820FD">
        <w:rPr>
          <w:lang w:val="fr-BE"/>
        </w:rPr>
        <w:t>Considérant que le pan de toiture avant est percé d’une grande ter</w:t>
      </w:r>
      <w:r w:rsidRPr="00B820FD">
        <w:rPr>
          <w:lang w:val="fr-BE"/>
        </w:rPr>
        <w:t>rasse tropézienne ; que bien que celle-ci soit peu visible depuis l’espace public, elle introduit une rupture importante dans la composition et la typ</w:t>
      </w:r>
      <w:bookmarkStart w:id="0" w:name="_GoBack"/>
      <w:bookmarkEnd w:id="0"/>
      <w:r w:rsidRPr="00B820FD">
        <w:rPr>
          <w:lang w:val="fr-BE"/>
        </w:rPr>
        <w:t>ologie de la maison, susceptible, en outre, de se rendre plus visible de nuit et le soir ;</w:t>
      </w:r>
    </w:p>
    <w:p w14:paraId="6AB32381" w14:textId="77777777" w:rsidR="00835657" w:rsidRPr="00B820FD" w:rsidRDefault="00187361">
      <w:pPr>
        <w:rPr>
          <w:lang w:val="fr-BE"/>
        </w:rPr>
      </w:pPr>
      <w:r w:rsidRPr="00B820FD">
        <w:rPr>
          <w:lang w:val="fr-BE"/>
        </w:rPr>
        <w:t xml:space="preserve">Considérant le </w:t>
      </w:r>
      <w:r w:rsidRPr="00B820FD">
        <w:rPr>
          <w:lang w:val="fr-BE"/>
        </w:rPr>
        <w:t>caractère innovant du projet ainsi que le respect des qualités historiques et architecturales d’un bien emblématique de Saint-Josse ;</w:t>
      </w:r>
    </w:p>
    <w:p w14:paraId="6AB32382" w14:textId="77777777" w:rsidR="00835657" w:rsidRPr="00B820FD" w:rsidRDefault="00187361">
      <w:pPr>
        <w:rPr>
          <w:lang w:val="fr-BE"/>
        </w:rPr>
      </w:pPr>
      <w:r w:rsidRPr="00B820FD">
        <w:rPr>
          <w:lang w:val="fr-BE"/>
        </w:rPr>
        <w:t>Considérant que la Commission de concertation salue la qualité du dossier ;</w:t>
      </w:r>
    </w:p>
    <w:p w14:paraId="6AB32383" w14:textId="77777777" w:rsidR="00110EB8" w:rsidRPr="00A120AD" w:rsidRDefault="00110EB8" w:rsidP="00110EB8">
      <w:pPr>
        <w:suppressAutoHyphens/>
        <w:spacing w:after="0" w:line="240" w:lineRule="auto"/>
        <w:rPr>
          <w:rFonts w:ascii="Arial" w:hAnsi="Arial" w:cs="Arial"/>
          <w:lang w:val="fr-BE"/>
        </w:rPr>
      </w:pPr>
    </w:p>
    <w:p w14:paraId="6AB32384" w14:textId="77777777" w:rsidR="00110EB8" w:rsidRPr="00A120AD" w:rsidRDefault="00110EB8" w:rsidP="00110EB8">
      <w:pPr>
        <w:suppressAutoHyphens/>
        <w:spacing w:after="0" w:line="240" w:lineRule="auto"/>
        <w:outlineLvl w:val="0"/>
        <w:rPr>
          <w:rFonts w:ascii="Arial" w:hAnsi="Arial" w:cs="Arial"/>
          <w:b/>
          <w:lang w:val="fr-BE"/>
        </w:rPr>
      </w:pPr>
      <w:r w:rsidRPr="00A120AD">
        <w:rPr>
          <w:rFonts w:ascii="Arial" w:hAnsi="Arial" w:cs="Arial"/>
          <w:b/>
          <w:lang w:val="fr-BE"/>
        </w:rPr>
        <w:t xml:space="preserve">AVIS </w:t>
      </w:r>
      <w:r w:rsidR="000210C9">
        <w:rPr>
          <w:rFonts w:ascii="Arial" w:hAnsi="Arial" w:cs="Arial"/>
          <w:b/>
          <w:noProof/>
          <w:lang w:val="fr-BE"/>
        </w:rPr>
        <w:t>Favorable sous conditions (unanime)</w:t>
      </w:r>
    </w:p>
    <w:p w14:paraId="6AB32385" w14:textId="77777777" w:rsidR="00110EB8" w:rsidRPr="00A120AD" w:rsidRDefault="00110EB8" w:rsidP="00110EB8">
      <w:pPr>
        <w:suppressAutoHyphens/>
        <w:spacing w:after="0" w:line="240" w:lineRule="auto"/>
        <w:jc w:val="both"/>
        <w:rPr>
          <w:rFonts w:ascii="Arial" w:hAnsi="Arial" w:cs="Arial"/>
          <w:lang w:val="fr-BE"/>
        </w:rPr>
      </w:pPr>
    </w:p>
    <w:p w14:paraId="58C74B73" w14:textId="77777777" w:rsidR="00B820FD" w:rsidRPr="00B820FD" w:rsidRDefault="000210C9" w:rsidP="00110EB8">
      <w:pPr>
        <w:numPr>
          <w:ilvl w:val="0"/>
          <w:numId w:val="2"/>
        </w:numPr>
        <w:suppressAutoHyphens/>
        <w:spacing w:after="0" w:line="240" w:lineRule="auto"/>
        <w:ind w:left="426"/>
        <w:rPr>
          <w:rFonts w:ascii="Arial" w:hAnsi="Arial" w:cs="Arial"/>
          <w:sz w:val="20"/>
          <w:szCs w:val="20"/>
          <w:lang w:val="fr-BE"/>
        </w:rPr>
      </w:pPr>
      <w:r w:rsidRPr="00B820FD">
        <w:rPr>
          <w:rFonts w:ascii="Arial" w:hAnsi="Arial" w:cs="Arial"/>
          <w:noProof/>
          <w:sz w:val="20"/>
          <w:szCs w:val="20"/>
          <w:lang w:val="fr-BE"/>
        </w:rPr>
        <w:t>Ne pas aménager de terrasse tropézienne dans le pan de toiture avant.</w:t>
      </w:r>
    </w:p>
    <w:p w14:paraId="6AB32386" w14:textId="4F8FC00B" w:rsidR="00110EB8" w:rsidRPr="00B820FD" w:rsidRDefault="000210C9" w:rsidP="00110EB8">
      <w:pPr>
        <w:numPr>
          <w:ilvl w:val="0"/>
          <w:numId w:val="2"/>
        </w:numPr>
        <w:suppressAutoHyphens/>
        <w:spacing w:after="0" w:line="240" w:lineRule="auto"/>
        <w:ind w:left="426"/>
        <w:rPr>
          <w:rFonts w:ascii="Arial" w:hAnsi="Arial" w:cs="Arial"/>
          <w:sz w:val="20"/>
          <w:szCs w:val="20"/>
          <w:lang w:val="fr-BE"/>
        </w:rPr>
      </w:pPr>
      <w:r w:rsidRPr="00B820FD">
        <w:rPr>
          <w:rFonts w:ascii="Arial" w:hAnsi="Arial" w:cs="Arial"/>
          <w:noProof/>
          <w:sz w:val="20"/>
          <w:szCs w:val="20"/>
          <w:lang w:val="fr-BE"/>
        </w:rPr>
        <w:t>Fournir une étude acoustique</w:t>
      </w:r>
    </w:p>
    <w:p w14:paraId="6AB32387" w14:textId="77777777" w:rsidR="00110EB8" w:rsidRPr="00B820FD" w:rsidRDefault="00110EB8" w:rsidP="00110EB8">
      <w:pPr>
        <w:suppressAutoHyphens/>
        <w:spacing w:after="0" w:line="240" w:lineRule="auto"/>
        <w:jc w:val="both"/>
        <w:rPr>
          <w:rFonts w:ascii="Arial" w:hAnsi="Arial" w:cs="Arial"/>
          <w:sz w:val="20"/>
          <w:szCs w:val="20"/>
          <w:lang w:val="fr-BE"/>
        </w:rPr>
      </w:pPr>
    </w:p>
    <w:p w14:paraId="6AB32389" w14:textId="1809A1D5" w:rsidR="00110EB8" w:rsidRPr="00A120AD" w:rsidRDefault="00110EB8" w:rsidP="00110EB8">
      <w:pPr>
        <w:suppressAutoHyphens/>
        <w:spacing w:after="0" w:line="240" w:lineRule="auto"/>
        <w:rPr>
          <w:rFonts w:ascii="Arial" w:hAnsi="Arial" w:cs="Arial"/>
          <w:b/>
          <w:spacing w:val="-3"/>
          <w:lang w:val="fr-BE"/>
        </w:rPr>
      </w:pPr>
    </w:p>
    <w:sectPr w:rsidR="00110EB8" w:rsidRPr="00A120AD"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3238C" w14:textId="77777777" w:rsidR="00FC51AD" w:rsidRDefault="00FC51AD" w:rsidP="00CD4528">
      <w:pPr>
        <w:spacing w:after="0" w:line="240" w:lineRule="auto"/>
      </w:pPr>
      <w:r>
        <w:separator/>
      </w:r>
    </w:p>
  </w:endnote>
  <w:endnote w:type="continuationSeparator" w:id="0">
    <w:p w14:paraId="6AB3238D"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2390"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2391"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2393"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3238A" w14:textId="77777777" w:rsidR="00FC51AD" w:rsidRDefault="00FC51AD" w:rsidP="00CD4528">
      <w:pPr>
        <w:spacing w:after="0" w:line="240" w:lineRule="auto"/>
      </w:pPr>
      <w:r>
        <w:separator/>
      </w:r>
    </w:p>
  </w:footnote>
  <w:footnote w:type="continuationSeparator" w:id="0">
    <w:p w14:paraId="6AB3238B"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238E"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238F"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2392"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87361"/>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41F2C"/>
    <w:rsid w:val="005444B4"/>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35657"/>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20FD"/>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2358"/>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4803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Anne Winterberg</cp:lastModifiedBy>
  <cp:revision>2</cp:revision>
  <cp:lastPrinted>2009-03-09T16:55:00Z</cp:lastPrinted>
  <dcterms:created xsi:type="dcterms:W3CDTF">2026-02-17T09:26:00Z</dcterms:created>
  <dcterms:modified xsi:type="dcterms:W3CDTF">2026-02-17T09:26:00Z</dcterms:modified>
</cp:coreProperties>
</file>