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827AC" w14:textId="42AD6CED" w:rsidR="00110EB8" w:rsidRPr="00A120AD" w:rsidRDefault="00315814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URB/20892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poser une isolation thermique et</w:t>
      </w:r>
      <w:r>
        <w:rPr>
          <w:rFonts w:ascii="Arial" w:hAnsi="Arial" w:cs="Arial"/>
          <w:b/>
          <w:bCs/>
          <w:noProof/>
          <w:lang w:val="fr-BE" w:eastAsia="fr-BE"/>
        </w:rPr>
        <w:t xml:space="preserve"> des ardoises sur un mur pignon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de l'Union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30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Madame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Enzel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Ucar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de l'Union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30</w:t>
      </w:r>
      <w:r>
        <w:rPr>
          <w:rFonts w:ascii="Arial" w:hAnsi="Arial" w:cs="Arial"/>
          <w:b/>
          <w:bCs/>
          <w:lang w:val="fr-BE" w:eastAsia="fr-BE"/>
        </w:rPr>
        <w:t xml:space="preserve"> à </w:t>
      </w:r>
      <w:r w:rsidR="000210C9">
        <w:rPr>
          <w:rFonts w:ascii="Arial" w:hAnsi="Arial" w:cs="Arial"/>
          <w:b/>
          <w:bCs/>
          <w:noProof/>
          <w:lang w:val="fr-BE" w:eastAsia="fr-BE"/>
        </w:rPr>
        <w:t>1210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Saint-Josse-ten-Noode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56F827AF" w14:textId="2025E17C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56F827B0" w14:textId="77777777" w:rsidR="00110EB8" w:rsidRPr="00A120AD" w:rsidRDefault="00110EB8" w:rsidP="00315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56F827B2" w14:textId="6848055F" w:rsidR="00110EB8" w:rsidRPr="00A120AD" w:rsidRDefault="00110EB8" w:rsidP="00315814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56F827B3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 xml:space="preserve">Vu la demande de Madame </w:t>
      </w:r>
      <w:proofErr w:type="spellStart"/>
      <w:r w:rsidRPr="00315814">
        <w:rPr>
          <w:lang w:val="fr-BE"/>
        </w:rPr>
        <w:t>Enzel</w:t>
      </w:r>
      <w:proofErr w:type="spellEnd"/>
      <w:r w:rsidRPr="00315814">
        <w:rPr>
          <w:lang w:val="fr-BE"/>
        </w:rPr>
        <w:t xml:space="preserve"> </w:t>
      </w:r>
      <w:proofErr w:type="spellStart"/>
      <w:r w:rsidRPr="00315814">
        <w:rPr>
          <w:lang w:val="fr-BE"/>
        </w:rPr>
        <w:t>Ucar</w:t>
      </w:r>
      <w:proofErr w:type="spellEnd"/>
      <w:r w:rsidRPr="00315814">
        <w:rPr>
          <w:lang w:val="fr-BE"/>
        </w:rPr>
        <w:t xml:space="preserve">  ,  Rue de l'Union 30  à 1210 Saint-Josse-ten-Noode visant à poser une isolation thermique et des ardoises sur un mur pignon., situé   Rue de l'Union 30   ;</w:t>
      </w:r>
    </w:p>
    <w:p w14:paraId="56F827B4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le bien concerné se trouve en zones d'habitation, zones d'intérêt culturel, historique, esthétique ou d'embellissement (ZICHEE) au plan régional d’affectation du sol arrêté par arrêté du gouvernement du 3 mai 2001 ;</w:t>
      </w:r>
    </w:p>
    <w:p w14:paraId="56F827B5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 xml:space="preserve">Considérant que la demande déroge à l’art 4.1.2 du PPAS 25 « place </w:t>
      </w:r>
      <w:proofErr w:type="spellStart"/>
      <w:r w:rsidRPr="00315814">
        <w:rPr>
          <w:lang w:val="fr-BE"/>
        </w:rPr>
        <w:t>Quetelet</w:t>
      </w:r>
      <w:proofErr w:type="spellEnd"/>
      <w:r w:rsidRPr="00315814">
        <w:rPr>
          <w:lang w:val="fr-BE"/>
        </w:rPr>
        <w:t xml:space="preserve"> » (aspect esthétique des bâtiments et matériaux - enduits et teintes)  art 4.2 du PPAS 25 (aspect esthétique des bâtiments et matériaux - façades arrières)</w:t>
      </w:r>
    </w:p>
    <w:p w14:paraId="56F827B6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la demande a été soumise aux mesures particulières de publicité ; que l’enquête publique s’est déroulée du 15/04/2024 au 29/04/2024 et que 1 demande à être entendu a été introduite ;</w:t>
      </w:r>
    </w:p>
    <w:p w14:paraId="56F827B7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la demande vise à isoler un grand mur pignon qui surplombe un garage ;</w:t>
      </w:r>
    </w:p>
    <w:p w14:paraId="56F827B8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qu’il est prévu de recouvrir l’isolant d’ardoise de teinte gris foncé ;</w:t>
      </w:r>
    </w:p>
    <w:p w14:paraId="56F827B9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le PPAS prévoit soit un enduit soit de la pierre naturelle pour les matériaux de façade, y compris pour les façades arrières ;</w:t>
      </w:r>
    </w:p>
    <w:p w14:paraId="56F827BA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le PPAS recommande des teintes claires ;</w:t>
      </w:r>
    </w:p>
    <w:p w14:paraId="56F827BB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cependant, au vu de l’évolution des technologies, que les ardoises sont acceptables ;</w:t>
      </w:r>
    </w:p>
    <w:p w14:paraId="56F827BC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qu’il convient de privilégier des teintes claires ;</w:t>
      </w:r>
    </w:p>
    <w:p w14:paraId="56F827BD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la propriétaire du garage a été avertie (annexe II) mais que jusqu’à ce jour, elle n’a pas réagi ;</w:t>
      </w:r>
    </w:p>
    <w:p w14:paraId="56F827BE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qu’il conviendra d’obtenir l’accord formel de celle-ci avant d’entamer les travaux ;</w:t>
      </w:r>
    </w:p>
    <w:p w14:paraId="56F827BF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qu’il s’agit d’une zone de passage pour l’</w:t>
      </w:r>
      <w:proofErr w:type="spellStart"/>
      <w:r w:rsidRPr="00315814">
        <w:rPr>
          <w:lang w:val="fr-BE"/>
        </w:rPr>
        <w:t>avifauve</w:t>
      </w:r>
      <w:proofErr w:type="spellEnd"/>
      <w:r w:rsidRPr="00315814">
        <w:rPr>
          <w:lang w:val="fr-BE"/>
        </w:rPr>
        <w:t xml:space="preserve"> ;</w:t>
      </w:r>
    </w:p>
    <w:p w14:paraId="56F827C0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qu’il conviendrait de prévoir des nichoirs ;</w:t>
      </w:r>
    </w:p>
    <w:p w14:paraId="56F827C1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Considérant que la commission de concertation regrette que le projet n’intègre pas une dimension qualitative d’intégration urbaine et environnemental</w:t>
      </w:r>
    </w:p>
    <w:p w14:paraId="56F827C2" w14:textId="77777777" w:rsidR="007E5907" w:rsidRPr="00315814" w:rsidRDefault="00315814" w:rsidP="00315814">
      <w:pPr>
        <w:spacing w:after="0" w:line="240" w:lineRule="auto"/>
        <w:rPr>
          <w:lang w:val="fr-BE"/>
        </w:rPr>
      </w:pPr>
      <w:r w:rsidRPr="00315814">
        <w:rPr>
          <w:lang w:val="fr-BE"/>
        </w:rPr>
        <w:t>Avis favorable conditionnel</w:t>
      </w:r>
    </w:p>
    <w:p w14:paraId="56F827C3" w14:textId="77777777" w:rsidR="00110EB8" w:rsidRPr="00315814" w:rsidRDefault="00110EB8" w:rsidP="00315814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56F827C4" w14:textId="77777777" w:rsidR="00110EB8" w:rsidRPr="00315814" w:rsidRDefault="00110EB8" w:rsidP="00315814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315814">
        <w:rPr>
          <w:rFonts w:ascii="Arial" w:hAnsi="Arial" w:cs="Arial"/>
          <w:b/>
          <w:lang w:val="fr-BE"/>
        </w:rPr>
        <w:t xml:space="preserve">AVIS </w:t>
      </w:r>
      <w:r w:rsidR="000210C9" w:rsidRPr="00315814">
        <w:rPr>
          <w:rFonts w:ascii="Arial" w:hAnsi="Arial" w:cs="Arial"/>
          <w:b/>
          <w:noProof/>
          <w:lang w:val="fr-BE"/>
        </w:rPr>
        <w:t>Favorable sous conditions (unanime)</w:t>
      </w:r>
    </w:p>
    <w:p w14:paraId="56F827C5" w14:textId="77777777" w:rsidR="00110EB8" w:rsidRPr="00315814" w:rsidRDefault="00110EB8" w:rsidP="00315814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504D5F2F" w14:textId="77777777" w:rsidR="00315814" w:rsidRDefault="00315814" w:rsidP="00315814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/>
        </w:rPr>
        <w:t>C</w:t>
      </w:r>
      <w:r w:rsidR="000210C9" w:rsidRPr="00315814">
        <w:rPr>
          <w:rFonts w:ascii="Arial" w:hAnsi="Arial" w:cs="Arial"/>
          <w:noProof/>
          <w:lang w:val="fr-BE"/>
        </w:rPr>
        <w:t>hoisir une teinte claire conforme au PPAS et au RCU</w:t>
      </w:r>
    </w:p>
    <w:p w14:paraId="56F827C6" w14:textId="712A38EE" w:rsidR="00110EB8" w:rsidRPr="00315814" w:rsidRDefault="000210C9" w:rsidP="00315814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315814">
        <w:rPr>
          <w:rFonts w:ascii="Arial" w:hAnsi="Arial" w:cs="Arial"/>
          <w:noProof/>
          <w:lang w:val="fr-BE"/>
        </w:rPr>
        <w:t>Compléter la demande avec des documents graphiques</w:t>
      </w:r>
    </w:p>
    <w:p w14:paraId="56F827C9" w14:textId="463CEE9A" w:rsidR="00315814" w:rsidRDefault="00315814" w:rsidP="00315814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674B6692" w14:textId="77777777" w:rsidR="00315814" w:rsidRPr="00315814" w:rsidRDefault="00315814" w:rsidP="00315814">
      <w:pPr>
        <w:rPr>
          <w:rFonts w:ascii="Arial" w:hAnsi="Arial" w:cs="Arial"/>
          <w:lang w:val="fr-BE"/>
        </w:rPr>
      </w:pPr>
    </w:p>
    <w:p w14:paraId="2A9A7193" w14:textId="52AADBD6" w:rsidR="00315814" w:rsidRDefault="00315814" w:rsidP="00315814">
      <w:pPr>
        <w:rPr>
          <w:rFonts w:ascii="Arial" w:hAnsi="Arial" w:cs="Arial"/>
          <w:lang w:val="fr-BE"/>
        </w:rPr>
      </w:pPr>
    </w:p>
    <w:p w14:paraId="7FC087B1" w14:textId="1822812C" w:rsidR="00110EB8" w:rsidRPr="00315814" w:rsidRDefault="00315814" w:rsidP="00315814">
      <w:pPr>
        <w:tabs>
          <w:tab w:val="left" w:pos="6905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ab/>
      </w:r>
    </w:p>
    <w:sectPr w:rsidR="00110EB8" w:rsidRPr="00315814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27CC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56F827CD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27D0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27D1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27D3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27CA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56F827CB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27CE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27CF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27D2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581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907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077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27AC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2024-06-04T07:56:00Z</cp:lastPrinted>
  <dcterms:created xsi:type="dcterms:W3CDTF">2024-06-04T07:59:00Z</dcterms:created>
  <dcterms:modified xsi:type="dcterms:W3CDTF">2024-06-04T07:59:00Z</dcterms:modified>
</cp:coreProperties>
</file>