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128B2" w14:textId="763AF1D0" w:rsidR="00110EB8" w:rsidRPr="00210F4B" w:rsidRDefault="00210F4B" w:rsidP="00210F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URB/20865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créer un espace bien-être au rez-de-chaussée d'un immeuble de logement et mettre en conformité une partie de l'annexe arrière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du Moulin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34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Ertugrul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Kutlu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du Moulin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34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ssol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0CE128B3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0CE128B4" w14:textId="77777777" w:rsidR="00110EB8" w:rsidRPr="00210F4B" w:rsidRDefault="00110EB8" w:rsidP="00210F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</w:pPr>
      <w:r w:rsidRPr="00210F4B"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  <w:t>AVIS</w:t>
      </w:r>
    </w:p>
    <w:p w14:paraId="0CE128B6" w14:textId="4E5BADF9" w:rsidR="00110EB8" w:rsidRPr="00210F4B" w:rsidRDefault="00110EB8" w:rsidP="00210F4B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0CE128B7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 xml:space="preserve">Vu la demande de Monsieur </w:t>
      </w:r>
      <w:proofErr w:type="spellStart"/>
      <w:r w:rsidRPr="00210F4B">
        <w:rPr>
          <w:rFonts w:ascii="Arial" w:hAnsi="Arial" w:cs="Arial"/>
          <w:sz w:val="20"/>
          <w:szCs w:val="20"/>
          <w:lang w:val="fr-BE"/>
        </w:rPr>
        <w:t>Ertugrul</w:t>
      </w:r>
      <w:proofErr w:type="spellEnd"/>
      <w:r w:rsidRPr="00210F4B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210F4B">
        <w:rPr>
          <w:rFonts w:ascii="Arial" w:hAnsi="Arial" w:cs="Arial"/>
          <w:sz w:val="20"/>
          <w:szCs w:val="20"/>
          <w:lang w:val="fr-BE"/>
        </w:rPr>
        <w:t>Kutlu</w:t>
      </w:r>
      <w:proofErr w:type="spellEnd"/>
      <w:r w:rsidRPr="00210F4B">
        <w:rPr>
          <w:rFonts w:ascii="Arial" w:hAnsi="Arial" w:cs="Arial"/>
          <w:sz w:val="20"/>
          <w:szCs w:val="20"/>
          <w:lang w:val="fr-BE"/>
        </w:rPr>
        <w:t xml:space="preserve">  ,  Rue du Moulin 34 bte </w:t>
      </w:r>
      <w:proofErr w:type="spellStart"/>
      <w:r w:rsidRPr="00210F4B">
        <w:rPr>
          <w:rFonts w:ascii="Arial" w:hAnsi="Arial" w:cs="Arial"/>
          <w:sz w:val="20"/>
          <w:szCs w:val="20"/>
          <w:lang w:val="fr-BE"/>
        </w:rPr>
        <w:t>ssol</w:t>
      </w:r>
      <w:proofErr w:type="spellEnd"/>
      <w:r w:rsidRPr="00210F4B">
        <w:rPr>
          <w:rFonts w:ascii="Arial" w:hAnsi="Arial" w:cs="Arial"/>
          <w:sz w:val="20"/>
          <w:szCs w:val="20"/>
          <w:lang w:val="fr-BE"/>
        </w:rPr>
        <w:t xml:space="preserve"> à 1210 Saint-Josse-ten-Noode visant à créer un espace bien-être au rez-de-chaussée d'un immeuble de logement et mettre en conformité une partie de l'annexe arrière, situé   Rue du Moulin 34   ;</w:t>
      </w:r>
    </w:p>
    <w:p w14:paraId="0CE128B8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que le bien concerné se trouve en zones d'habitation au plan régional d’affectation du sol arrêté par arrêté du gouvernement du 3 mai 2001 ;</w:t>
      </w:r>
    </w:p>
    <w:p w14:paraId="0CE128B9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 xml:space="preserve">Considérant que le bien </w:t>
      </w:r>
      <w:r w:rsidRPr="00210F4B">
        <w:rPr>
          <w:rFonts w:ascii="Arial" w:hAnsi="Arial" w:cs="Arial"/>
          <w:b/>
          <w:sz w:val="20"/>
          <w:szCs w:val="20"/>
          <w:lang w:val="fr-BE"/>
        </w:rPr>
        <w:t>ne se situe pas</w:t>
      </w:r>
      <w:r w:rsidRPr="00210F4B">
        <w:rPr>
          <w:rFonts w:ascii="Arial" w:hAnsi="Arial" w:cs="Arial"/>
          <w:sz w:val="20"/>
          <w:szCs w:val="20"/>
          <w:lang w:val="fr-BE"/>
        </w:rPr>
        <w:t xml:space="preserve"> dans le périmètre d'un plan particulier d'affectation du sol </w:t>
      </w:r>
      <w:r w:rsidRPr="00210F4B">
        <w:rPr>
          <w:rFonts w:ascii="Arial" w:hAnsi="Arial" w:cs="Arial"/>
          <w:b/>
          <w:sz w:val="20"/>
          <w:szCs w:val="20"/>
          <w:lang w:val="fr-BE"/>
        </w:rPr>
        <w:t>(PPAS)</w:t>
      </w:r>
      <w:r w:rsidRPr="00210F4B">
        <w:rPr>
          <w:rFonts w:ascii="Arial" w:hAnsi="Arial" w:cs="Arial"/>
          <w:sz w:val="20"/>
          <w:szCs w:val="20"/>
          <w:lang w:val="fr-BE"/>
        </w:rPr>
        <w:t>. ;</w:t>
      </w:r>
    </w:p>
    <w:p w14:paraId="0CE128BA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que la demande déroge à l'art.4 du titre I du RRU (profondeur de la construction)</w:t>
      </w:r>
    </w:p>
    <w:p w14:paraId="0CE128BB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que la demande a été soumise aux mesures particulières de publicité ; que l’enquête publique s’est déroulée du 27/11/2023 au 11/12/2023 et qu’aucune   observation et/ou demande à être entendu n’a été introduite ;</w:t>
      </w:r>
    </w:p>
    <w:p w14:paraId="0CE128BC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Vu l’avis défavorable du Collège des Bourgmestre et Echevins en date du 12/12/2023 ;</w:t>
      </w:r>
    </w:p>
    <w:p w14:paraId="0CE128BD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Vu l’avis défavorable à l’unanimité de la commission de concertation en date du 15/12/2023 ;</w:t>
      </w:r>
    </w:p>
    <w:p w14:paraId="0CE128BE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que l’immeuble comporte 4 logements légaux (</w:t>
      </w:r>
      <w:proofErr w:type="spellStart"/>
      <w:r w:rsidRPr="00210F4B">
        <w:rPr>
          <w:rFonts w:ascii="Arial" w:hAnsi="Arial" w:cs="Arial"/>
          <w:sz w:val="20"/>
          <w:szCs w:val="20"/>
          <w:lang w:val="fr-BE"/>
        </w:rPr>
        <w:t>cf</w:t>
      </w:r>
      <w:proofErr w:type="spellEnd"/>
      <w:r w:rsidRPr="00210F4B">
        <w:rPr>
          <w:rFonts w:ascii="Arial" w:hAnsi="Arial" w:cs="Arial"/>
          <w:sz w:val="20"/>
          <w:szCs w:val="20"/>
          <w:lang w:val="fr-BE"/>
        </w:rPr>
        <w:t xml:space="preserve"> PU9822 de 1924) ;</w:t>
      </w:r>
    </w:p>
    <w:p w14:paraId="0CE128BF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au vu des plans déposés que l’annexe du côté du voisin de gauche a été construite plus profonde que sur les plans autorisés en 1924 ;</w:t>
      </w:r>
    </w:p>
    <w:p w14:paraId="0CE128C0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que l’annexe au 1</w:t>
      </w:r>
      <w:r w:rsidRPr="00210F4B">
        <w:rPr>
          <w:rFonts w:ascii="Arial" w:hAnsi="Arial" w:cs="Arial"/>
          <w:sz w:val="20"/>
          <w:szCs w:val="20"/>
          <w:vertAlign w:val="superscript"/>
          <w:lang w:val="fr-BE"/>
        </w:rPr>
        <w:t>er</w:t>
      </w:r>
      <w:r w:rsidRPr="00210F4B">
        <w:rPr>
          <w:rFonts w:ascii="Arial" w:hAnsi="Arial" w:cs="Arial"/>
          <w:sz w:val="20"/>
          <w:szCs w:val="20"/>
          <w:lang w:val="fr-BE"/>
        </w:rPr>
        <w:t xml:space="preserve"> étage est également plus profonde que celle autorisée par les plans de 1924 (permis 9768) ;</w:t>
      </w:r>
    </w:p>
    <w:p w14:paraId="0CE128C1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que la présente demande porte uniquement sur la régularisation d’un volume construit au rez-de-chaussée à droite ;</w:t>
      </w:r>
    </w:p>
    <w:p w14:paraId="0CE128C2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que la demande vise à créer un « centre de bien-être » ;</w:t>
      </w:r>
    </w:p>
    <w:p w14:paraId="0CE128C3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que cette activité trouvera place dans l’annexe à régulariser ;</w:t>
      </w:r>
    </w:p>
    <w:p w14:paraId="0CE128C4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qu’en situation légale cette surface est considérée comme une remise et que donc on ne supprime pas de m² de logement pour créer cette activité ;</w:t>
      </w:r>
    </w:p>
    <w:p w14:paraId="0CE128C5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que le futur commerce ne dispose pas d’une entrée distincte ;</w:t>
      </w:r>
    </w:p>
    <w:p w14:paraId="0CE128C6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que la façade avant ne fait pas partie de la demande ainsi que l’aménagement de cours et jardin.</w:t>
      </w:r>
    </w:p>
    <w:p w14:paraId="0CE128C7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que le demandeur a produit, d’initiative, des plans modificatifs, en date du 17/01/2024 (art.126/§1</w:t>
      </w:r>
      <w:r w:rsidRPr="00210F4B">
        <w:rPr>
          <w:rFonts w:ascii="Arial" w:hAnsi="Arial" w:cs="Arial"/>
          <w:sz w:val="20"/>
          <w:szCs w:val="20"/>
          <w:vertAlign w:val="superscript"/>
          <w:lang w:val="fr-BE"/>
        </w:rPr>
        <w:t>er</w:t>
      </w:r>
      <w:r w:rsidRPr="00210F4B">
        <w:rPr>
          <w:rFonts w:ascii="Arial" w:hAnsi="Arial" w:cs="Arial"/>
          <w:sz w:val="20"/>
          <w:szCs w:val="20"/>
          <w:lang w:val="fr-BE"/>
        </w:rPr>
        <w:t xml:space="preserve"> du </w:t>
      </w:r>
      <w:proofErr w:type="spellStart"/>
      <w:r w:rsidRPr="00210F4B">
        <w:rPr>
          <w:rFonts w:ascii="Arial" w:hAnsi="Arial" w:cs="Arial"/>
          <w:sz w:val="20"/>
          <w:szCs w:val="20"/>
          <w:lang w:val="fr-BE"/>
        </w:rPr>
        <w:t>CoBAT</w:t>
      </w:r>
      <w:proofErr w:type="spellEnd"/>
      <w:r w:rsidRPr="00210F4B">
        <w:rPr>
          <w:rFonts w:ascii="Arial" w:hAnsi="Arial" w:cs="Arial"/>
          <w:sz w:val="20"/>
          <w:szCs w:val="20"/>
          <w:lang w:val="fr-BE"/>
        </w:rPr>
        <w:t>) :</w:t>
      </w:r>
    </w:p>
    <w:p w14:paraId="0CE128C8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que la demande modifiée a été soumise, à nouveau, aux actes d’instruction ;</w:t>
      </w:r>
    </w:p>
    <w:p w14:paraId="0CE128C9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que l’avis défavorable du Collège et de la commission de concertation se basait sur les points suivants :</w:t>
      </w:r>
    </w:p>
    <w:p w14:paraId="0CE128CA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les nuisances que risquent d’engendrer le passage des clients dans le hall d’entrée pour les autres occupants de l’immeuble ;</w:t>
      </w:r>
    </w:p>
    <w:p w14:paraId="0CE128CB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 xml:space="preserve">le manque de </w:t>
      </w:r>
      <w:proofErr w:type="spellStart"/>
      <w:r w:rsidRPr="00210F4B">
        <w:rPr>
          <w:rFonts w:ascii="Arial" w:hAnsi="Arial" w:cs="Arial"/>
          <w:sz w:val="20"/>
          <w:szCs w:val="20"/>
          <w:lang w:val="fr-BE"/>
        </w:rPr>
        <w:t>privacité</w:t>
      </w:r>
      <w:proofErr w:type="spellEnd"/>
      <w:r w:rsidRPr="00210F4B">
        <w:rPr>
          <w:rFonts w:ascii="Arial" w:hAnsi="Arial" w:cs="Arial"/>
          <w:sz w:val="20"/>
          <w:szCs w:val="20"/>
          <w:lang w:val="fr-BE"/>
        </w:rPr>
        <w:t xml:space="preserve"> entre les usagers de l’espace bien-être et les habitants de la maison ;</w:t>
      </w:r>
    </w:p>
    <w:p w14:paraId="0CE128CC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 xml:space="preserve"> le manque d’information dans le dossier sur  l’organisation de l’activité projetée ;</w:t>
      </w:r>
    </w:p>
    <w:p w14:paraId="0CE128CD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Vu l’avis favorable du SIAMU daté du 12/12/2023 ;</w:t>
      </w:r>
    </w:p>
    <w:p w14:paraId="0CE128CE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les explications fournies par le propriétaire ;</w:t>
      </w:r>
    </w:p>
    <w:p w14:paraId="0CE128CF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que les installations, étant donné leur taille ne seront utilisées que par une ou deux personnes à la fois, uniquement sur rendez-vous ;</w:t>
      </w:r>
    </w:p>
    <w:p w14:paraId="0CE128D0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que l’exploitant habite sur place et assure la surveillance de l’établissement ;</w:t>
      </w:r>
    </w:p>
    <w:p w14:paraId="0CE128D1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qu’une cloison a été prévue afin de séparer l’entrée cochère en 2 afin de privatiser l’accès au centre et la séparer par rapport aux logement ;</w:t>
      </w:r>
    </w:p>
    <w:p w14:paraId="0CE128D2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que les fenêtres vers le jardin sont constituée de vitrage translucide ;</w:t>
      </w:r>
    </w:p>
    <w:p w14:paraId="0CE128D3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que les utilisateurs pourront cependant utiliser une petite partie du jardin, délimitée par une clôture basse ;</w:t>
      </w:r>
    </w:p>
    <w:p w14:paraId="0CE128D4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le faible impact en terme de nuisances dues à la fréquentation ;</w:t>
      </w:r>
    </w:p>
    <w:p w14:paraId="0CE128D5" w14:textId="77777777" w:rsidR="00623617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Considérant que le volume à régulariser ne porte pas atteinte aux voisinage et se situe sous le mitoyen de droite ;</w:t>
      </w:r>
    </w:p>
    <w:p w14:paraId="0CE128D8" w14:textId="56A3B252" w:rsidR="00110EB8" w:rsidRPr="00210F4B" w:rsidRDefault="00210F4B" w:rsidP="00210F4B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 xml:space="preserve"> </w:t>
      </w:r>
    </w:p>
    <w:p w14:paraId="0CE128D9" w14:textId="77777777" w:rsidR="00110EB8" w:rsidRPr="00210F4B" w:rsidRDefault="00110EB8" w:rsidP="00210F4B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210F4B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210F4B">
        <w:rPr>
          <w:rFonts w:ascii="Arial" w:hAnsi="Arial" w:cs="Arial"/>
          <w:b/>
          <w:noProof/>
          <w:sz w:val="20"/>
          <w:szCs w:val="20"/>
          <w:lang w:val="fr-BE"/>
        </w:rPr>
        <w:t>Favorable sous conditions (unanime)</w:t>
      </w:r>
    </w:p>
    <w:p w14:paraId="0CE128DA" w14:textId="77777777" w:rsidR="00110EB8" w:rsidRPr="00210F4B" w:rsidRDefault="00110EB8" w:rsidP="00210F4B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57765E83" w14:textId="77777777" w:rsidR="00210F4B" w:rsidRDefault="000210C9" w:rsidP="00210F4B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noProof/>
          <w:sz w:val="20"/>
          <w:szCs w:val="20"/>
          <w:lang w:val="fr-BE"/>
        </w:rPr>
        <w:t>Végétaliser entièrement l’espace extérieur autour du volume à régulariser</w:t>
      </w:r>
    </w:p>
    <w:p w14:paraId="0CE128DE" w14:textId="7BEBCED3" w:rsidR="00110EB8" w:rsidRPr="00210F4B" w:rsidRDefault="000210C9" w:rsidP="00210F4B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210F4B">
        <w:rPr>
          <w:rFonts w:ascii="Arial" w:hAnsi="Arial" w:cs="Arial"/>
          <w:sz w:val="20"/>
          <w:szCs w:val="20"/>
          <w:lang w:val="fr-BE"/>
        </w:rPr>
        <w:t>Prévoir un châssis ouvrant seulement en oscillo-battant  afin d’interdire l’accès au jardin</w:t>
      </w:r>
    </w:p>
    <w:sectPr w:rsidR="00110EB8" w:rsidRPr="00210F4B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128E1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0CE128E2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128E5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128E6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128E8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128DF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0CE128E0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128E3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128E4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128E7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0F4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2B81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3617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28B0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2024-02-21T10:57:00Z</cp:lastPrinted>
  <dcterms:created xsi:type="dcterms:W3CDTF">2024-02-27T07:50:00Z</dcterms:created>
  <dcterms:modified xsi:type="dcterms:W3CDTF">2024-02-27T07:50:00Z</dcterms:modified>
</cp:coreProperties>
</file>