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7A20" w14:textId="21A93316" w:rsidR="00110EB8" w:rsidRPr="00A120AD" w:rsidRDefault="000210C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URB/20825/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>
        <w:rPr>
          <w:rFonts w:ascii="Arial" w:hAnsi="Arial" w:cs="Arial"/>
          <w:b/>
          <w:bCs/>
          <w:noProof/>
          <w:lang w:val="fr-BE" w:eastAsia="fr-BE"/>
        </w:rPr>
        <w:t>modifier une porte en façade avant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>
        <w:rPr>
          <w:rFonts w:ascii="Arial" w:hAnsi="Arial" w:cs="Arial"/>
          <w:b/>
          <w:bCs/>
          <w:noProof/>
          <w:lang w:val="fr-BE" w:eastAsia="fr-BE"/>
        </w:rPr>
        <w:t>modifier une porte en façade avant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>
        <w:rPr>
          <w:rFonts w:ascii="Arial" w:hAnsi="Arial" w:cs="Arial"/>
          <w:b/>
          <w:bCs/>
          <w:noProof/>
          <w:lang w:val="fr-BE" w:eastAsia="fr-BE"/>
        </w:rPr>
        <w:t>Rue Traversière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62</w:t>
      </w:r>
      <w:r w:rsidR="00621B5A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>
        <w:rPr>
          <w:rFonts w:ascii="Arial" w:hAnsi="Arial" w:cs="Arial"/>
          <w:b/>
          <w:bCs/>
          <w:noProof/>
          <w:lang w:val="fr-BE" w:eastAsia="fr-BE"/>
        </w:rPr>
        <w:t>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Stephanie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Collingwoode Williams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Rue Traversière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62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36977A23" w14:textId="38E331C1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6977A24" w14:textId="77777777" w:rsidR="00110EB8" w:rsidRPr="00A120AD" w:rsidRDefault="00110EB8" w:rsidP="0062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6977A26" w14:textId="7EF88011" w:rsidR="00110EB8" w:rsidRPr="00A120AD" w:rsidRDefault="00110EB8" w:rsidP="00621B5A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6977A27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 xml:space="preserve">Vu la demande de Madame </w:t>
      </w:r>
      <w:proofErr w:type="spellStart"/>
      <w:r w:rsidRPr="00621B5A">
        <w:rPr>
          <w:lang w:val="fr-BE"/>
        </w:rPr>
        <w:t>Stephanie</w:t>
      </w:r>
      <w:proofErr w:type="spellEnd"/>
      <w:r w:rsidRPr="00621B5A">
        <w:rPr>
          <w:lang w:val="fr-BE"/>
        </w:rPr>
        <w:t xml:space="preserve"> </w:t>
      </w:r>
      <w:proofErr w:type="spellStart"/>
      <w:r w:rsidRPr="00621B5A">
        <w:rPr>
          <w:lang w:val="fr-BE"/>
        </w:rPr>
        <w:t>Collingwoode</w:t>
      </w:r>
      <w:proofErr w:type="spellEnd"/>
      <w:r w:rsidRPr="00621B5A">
        <w:rPr>
          <w:lang w:val="fr-BE"/>
        </w:rPr>
        <w:t xml:space="preserve"> Williams, Rue Traversière 62  à 1210 Saint-Josse-ten-Noode visant à modifier une porte en façade avant, pour un bien situé Rue Traversière 62 ;</w:t>
      </w:r>
    </w:p>
    <w:p w14:paraId="36977A28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que le bien concerné se trouve en zones d'intérêt culturel, historique, esthétique ou d'embellissement (ZICHEE), zones d'habitation au plan régional d’affectation du sol arrêté par arrêté du gouvernement du 3 mai 2001 ;</w:t>
      </w:r>
    </w:p>
    <w:p w14:paraId="36977A29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que la demande tombe sous l’application de la prescription particulière 21. du PRAS (modification visible depuis les espaces publics) ;</w:t>
      </w:r>
    </w:p>
    <w:p w14:paraId="36977A2A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que le bien est repris à l’inventaire du patrimoine architectural de la région de Bruxelles-Capitale ;</w:t>
      </w:r>
    </w:p>
    <w:p w14:paraId="36977A2B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que le bien fait partie d’un ensemble de 4 maisons  identiques;</w:t>
      </w:r>
    </w:p>
    <w:p w14:paraId="36977A2C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qu’en situation légale il s’agit d’une maison unifamiliale et que la demande maintient cette situation ;</w:t>
      </w:r>
    </w:p>
    <w:p w14:paraId="36977A2D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que la demande vise à condamner la porte de l’ancien commerce au moyen de briques en verres ;</w:t>
      </w:r>
    </w:p>
    <w:p w14:paraId="36977A2E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que la demande porte également sur la mise en place d’une grille de protection métallique sur le châssis en façade avant au rez-de-chaussée ;</w:t>
      </w:r>
    </w:p>
    <w:p w14:paraId="36977A2F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le permis URB/17499 du 19/12/1991 visant à remplacer les portes et châssis au rez-de-chaussée et que donc il ne s’agit pas d’une porte d’origine ;</w:t>
      </w:r>
    </w:p>
    <w:p w14:paraId="36977A30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que le rez-de-chaussée n’est plus exploité en tant que commerce et que par conséquent la porte n’est plus utilisée ;</w:t>
      </w:r>
    </w:p>
    <w:p w14:paraId="36977A31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cependant que la trace de la porte est conservée ;</w:t>
      </w:r>
    </w:p>
    <w:p w14:paraId="36977A32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que de cette manière la lisibilité du parcellaire ainsi que la cohérence de l’enfilade de maisons sont maintenues ;</w:t>
      </w:r>
    </w:p>
    <w:p w14:paraId="36977A33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la valeur patrimoniale des menuiseries  du rez-de-chaussée ;</w:t>
      </w:r>
    </w:p>
    <w:p w14:paraId="36977A34" w14:textId="77777777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dès lors qu’il y a lieu de maintenir les portes et châssis du rez-de-chaussée en façade avant en l’état ;</w:t>
      </w:r>
    </w:p>
    <w:p w14:paraId="36977A35" w14:textId="7DF76B9A" w:rsidR="003A3FE6" w:rsidRPr="00621B5A" w:rsidRDefault="00621B5A" w:rsidP="00621B5A">
      <w:pPr>
        <w:spacing w:after="0" w:line="240" w:lineRule="auto"/>
        <w:rPr>
          <w:lang w:val="fr-BE"/>
        </w:rPr>
      </w:pPr>
      <w:r w:rsidRPr="00621B5A">
        <w:rPr>
          <w:lang w:val="fr-BE"/>
        </w:rPr>
        <w:t>Considérant qu’une grille de sécurité au rez-de-chaussée pourrait-être acceptée</w:t>
      </w:r>
      <w:r>
        <w:rPr>
          <w:lang w:val="fr-BE"/>
        </w:rPr>
        <w:t xml:space="preserve"> </w:t>
      </w:r>
      <w:r w:rsidRPr="00621B5A">
        <w:rPr>
          <w:lang w:val="fr-BE"/>
        </w:rPr>
        <w:t>pour autant qu’elle soit détaillée et en harmonie avec la typologie du bien ;</w:t>
      </w:r>
    </w:p>
    <w:p w14:paraId="36977A36" w14:textId="77777777" w:rsidR="00110EB8" w:rsidRPr="00A120AD" w:rsidRDefault="00110EB8" w:rsidP="00621B5A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6977A37" w14:textId="77777777" w:rsidR="00110EB8" w:rsidRPr="00A120AD" w:rsidRDefault="00110EB8" w:rsidP="00621B5A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36977A38" w14:textId="77777777" w:rsidR="00110EB8" w:rsidRPr="00A120AD" w:rsidRDefault="00110EB8" w:rsidP="00621B5A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6977A39" w14:textId="77777777" w:rsidR="00110EB8" w:rsidRPr="00A120AD" w:rsidRDefault="000210C9" w:rsidP="00621B5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Conserver la porte au rez</w:t>
      </w:r>
      <w:r w:rsidRPr="00621B5A">
        <w:rPr>
          <w:lang w:val="fr-BE"/>
        </w:rPr>
        <w:br/>
        <w:t>Proposer un détail pour la grille qui soit en harmonie avec la typologie du bien</w:t>
      </w:r>
    </w:p>
    <w:p w14:paraId="36977A3A" w14:textId="77777777" w:rsidR="00110EB8" w:rsidRPr="00A120AD" w:rsidRDefault="00110EB8" w:rsidP="00621B5A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6977A3C" w14:textId="0665799F" w:rsidR="00110EB8" w:rsidRPr="00A120AD" w:rsidRDefault="00110EB8" w:rsidP="00621B5A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7A3F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6977A40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7A43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7A44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7A46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77A3D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6977A3E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7A41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7A42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7A45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CBF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3FE6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1B5A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7A20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2023-07-13T10:18:00Z</cp:lastPrinted>
  <dcterms:created xsi:type="dcterms:W3CDTF">2023-07-25T09:23:00Z</dcterms:created>
  <dcterms:modified xsi:type="dcterms:W3CDTF">2023-07-25T09:23:00Z</dcterms:modified>
</cp:coreProperties>
</file>