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AD005" w14:textId="604B02DA" w:rsidR="00110EB8" w:rsidRPr="00A120AD" w:rsidRDefault="00843F29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URB/20805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mettre en conformité la construction d'un mur dans la cour intérieure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- </w:t>
      </w:r>
      <w:r w:rsidR="000210C9">
        <w:rPr>
          <w:rFonts w:ascii="Arial" w:hAnsi="Arial" w:cs="Arial"/>
          <w:b/>
          <w:bCs/>
          <w:noProof/>
          <w:lang w:val="fr-BE" w:eastAsia="fr-BE"/>
        </w:rPr>
        <w:t>in conformiteit brengen de bouw van een muur op de binnenplaats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Amédée Lynen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18 - 20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Enes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Tasyürek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Saint-Alphonse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53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bte rdch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385AD008" w14:textId="3AE13253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385AD009" w14:textId="77777777" w:rsidR="00110EB8" w:rsidRPr="00843F29" w:rsidRDefault="00110EB8" w:rsidP="00843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843F29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385AD00B" w14:textId="6C545F89" w:rsidR="00110EB8" w:rsidRPr="00843F29" w:rsidRDefault="00110EB8" w:rsidP="00843F29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385AD00C" w14:textId="77777777" w:rsidR="00D91278" w:rsidRPr="00843F29" w:rsidRDefault="00276118" w:rsidP="00843F29">
      <w:pPr>
        <w:spacing w:after="0" w:line="240" w:lineRule="auto"/>
        <w:rPr>
          <w:rFonts w:ascii="Arial" w:hAnsi="Arial" w:cs="Arial"/>
          <w:lang w:val="fr-BE"/>
        </w:rPr>
      </w:pPr>
      <w:r w:rsidRPr="00843F29">
        <w:rPr>
          <w:rFonts w:ascii="Arial" w:hAnsi="Arial" w:cs="Arial"/>
          <w:lang w:val="fr-BE"/>
        </w:rPr>
        <w:t xml:space="preserve">Vu la demande de Monsieur </w:t>
      </w:r>
      <w:proofErr w:type="spellStart"/>
      <w:r w:rsidRPr="00843F29">
        <w:rPr>
          <w:rFonts w:ascii="Arial" w:hAnsi="Arial" w:cs="Arial"/>
          <w:lang w:val="fr-BE"/>
        </w:rPr>
        <w:t>Enes</w:t>
      </w:r>
      <w:proofErr w:type="spellEnd"/>
      <w:r w:rsidRPr="00843F29">
        <w:rPr>
          <w:rFonts w:ascii="Arial" w:hAnsi="Arial" w:cs="Arial"/>
          <w:lang w:val="fr-BE"/>
        </w:rPr>
        <w:t xml:space="preserve"> </w:t>
      </w:r>
      <w:proofErr w:type="spellStart"/>
      <w:r w:rsidRPr="00843F29">
        <w:rPr>
          <w:rFonts w:ascii="Arial" w:hAnsi="Arial" w:cs="Arial"/>
          <w:lang w:val="fr-BE"/>
        </w:rPr>
        <w:t>Tasyürek</w:t>
      </w:r>
      <w:proofErr w:type="spellEnd"/>
      <w:r w:rsidRPr="00843F29">
        <w:rPr>
          <w:rFonts w:ascii="Arial" w:hAnsi="Arial" w:cs="Arial"/>
          <w:lang w:val="fr-BE"/>
        </w:rPr>
        <w:t xml:space="preserve">  ,  Rue Saint-Alphonse 53 bte </w:t>
      </w:r>
      <w:proofErr w:type="spellStart"/>
      <w:r w:rsidRPr="00843F29">
        <w:rPr>
          <w:rFonts w:ascii="Arial" w:hAnsi="Arial" w:cs="Arial"/>
          <w:lang w:val="fr-BE"/>
        </w:rPr>
        <w:t>rdch</w:t>
      </w:r>
      <w:proofErr w:type="spellEnd"/>
      <w:r w:rsidRPr="00843F29">
        <w:rPr>
          <w:rFonts w:ascii="Arial" w:hAnsi="Arial" w:cs="Arial"/>
          <w:lang w:val="fr-BE"/>
        </w:rPr>
        <w:t xml:space="preserve"> à 1210 Saint-Josse-ten-Noode visant à mettre en conformité la construction d'un mur dans la cour intérieure d’un immeuble situé   rue Amédée </w:t>
      </w:r>
      <w:proofErr w:type="spellStart"/>
      <w:r w:rsidRPr="00843F29">
        <w:rPr>
          <w:rFonts w:ascii="Arial" w:hAnsi="Arial" w:cs="Arial"/>
          <w:lang w:val="fr-BE"/>
        </w:rPr>
        <w:t>Lynen</w:t>
      </w:r>
      <w:proofErr w:type="spellEnd"/>
      <w:r w:rsidRPr="00843F29">
        <w:rPr>
          <w:rFonts w:ascii="Arial" w:hAnsi="Arial" w:cs="Arial"/>
          <w:lang w:val="fr-BE"/>
        </w:rPr>
        <w:t xml:space="preserve"> 18 - 20   ;</w:t>
      </w:r>
    </w:p>
    <w:p w14:paraId="385AD00D" w14:textId="77777777" w:rsidR="00D91278" w:rsidRPr="00843F29" w:rsidRDefault="00276118" w:rsidP="00843F29">
      <w:pPr>
        <w:spacing w:after="0" w:line="240" w:lineRule="auto"/>
        <w:rPr>
          <w:rFonts w:ascii="Arial" w:hAnsi="Arial" w:cs="Arial"/>
          <w:lang w:val="fr-BE"/>
        </w:rPr>
      </w:pPr>
      <w:r w:rsidRPr="00843F29">
        <w:rPr>
          <w:rFonts w:ascii="Arial" w:hAnsi="Arial" w:cs="Arial"/>
          <w:lang w:val="fr-BE"/>
        </w:rPr>
        <w:t>Considérant que le bien concerné se trouve en zones d'habitation au plan régional d’affectation du sol arrêté par arrêté du gouvernement du 3 mai 2001 ;</w:t>
      </w:r>
    </w:p>
    <w:p w14:paraId="385AD00E" w14:textId="77777777" w:rsidR="00D91278" w:rsidRPr="00843F29" w:rsidRDefault="00276118" w:rsidP="00843F29">
      <w:pPr>
        <w:spacing w:after="0" w:line="240" w:lineRule="auto"/>
        <w:rPr>
          <w:rFonts w:ascii="Arial" w:hAnsi="Arial" w:cs="Arial"/>
          <w:lang w:val="fr-BE"/>
        </w:rPr>
      </w:pPr>
      <w:r w:rsidRPr="00843F29">
        <w:rPr>
          <w:rFonts w:ascii="Arial" w:hAnsi="Arial" w:cs="Arial"/>
          <w:lang w:val="fr-BE"/>
        </w:rPr>
        <w:t>Considérant que la demande tombe sous  l’application de la prescription générale  0.6. du PRAS (actes et travaux portant atteinte aux intérieurs d'îlots) ;</w:t>
      </w:r>
    </w:p>
    <w:p w14:paraId="385AD00F" w14:textId="77777777" w:rsidR="00D91278" w:rsidRPr="00843F29" w:rsidRDefault="00276118" w:rsidP="00843F29">
      <w:pPr>
        <w:spacing w:after="0" w:line="240" w:lineRule="auto"/>
        <w:rPr>
          <w:rFonts w:ascii="Arial" w:hAnsi="Arial" w:cs="Arial"/>
          <w:lang w:val="fr-BE"/>
        </w:rPr>
      </w:pPr>
      <w:r w:rsidRPr="00843F29">
        <w:rPr>
          <w:rFonts w:ascii="Arial" w:hAnsi="Arial" w:cs="Arial"/>
          <w:lang w:val="fr-BE"/>
        </w:rPr>
        <w:t>Considérant que la demande a été soumise aux mesures particulières de publicité ; que l’enquête publique s’est déroulée du 29/05/2023 au 12/06/2023 et que 8 observations et/ou demandes à être entendu ont été introduites ;</w:t>
      </w:r>
    </w:p>
    <w:p w14:paraId="385AD010" w14:textId="77777777" w:rsidR="00D91278" w:rsidRPr="00843F29" w:rsidRDefault="00276118" w:rsidP="00843F29">
      <w:pPr>
        <w:spacing w:after="0" w:line="240" w:lineRule="auto"/>
        <w:rPr>
          <w:rFonts w:ascii="Arial" w:hAnsi="Arial" w:cs="Arial"/>
          <w:lang w:val="fr-BE"/>
        </w:rPr>
      </w:pPr>
      <w:r w:rsidRPr="00843F29">
        <w:rPr>
          <w:rFonts w:ascii="Arial" w:hAnsi="Arial" w:cs="Arial"/>
          <w:lang w:val="fr-BE"/>
        </w:rPr>
        <w:t>Considérant que toutes les réclamations s’opposent à la mise en conformité du mur ;</w:t>
      </w:r>
    </w:p>
    <w:p w14:paraId="385AD011" w14:textId="77777777" w:rsidR="00D91278" w:rsidRPr="00843F29" w:rsidRDefault="00276118" w:rsidP="00843F29">
      <w:pPr>
        <w:spacing w:after="0" w:line="240" w:lineRule="auto"/>
        <w:rPr>
          <w:rFonts w:ascii="Arial" w:hAnsi="Arial" w:cs="Arial"/>
          <w:lang w:val="fr-BE"/>
        </w:rPr>
      </w:pPr>
      <w:r w:rsidRPr="00843F29">
        <w:rPr>
          <w:rFonts w:ascii="Arial" w:hAnsi="Arial" w:cs="Arial"/>
          <w:lang w:val="fr-BE"/>
        </w:rPr>
        <w:t>Considérant que la demande portant sur le même objet a été  refusé par le collège des échevins et bourgmestre en date du 19/07/2022 ;</w:t>
      </w:r>
    </w:p>
    <w:p w14:paraId="385AD012" w14:textId="77777777" w:rsidR="00D91278" w:rsidRPr="00843F29" w:rsidRDefault="00276118" w:rsidP="00843F29">
      <w:pPr>
        <w:spacing w:after="0" w:line="240" w:lineRule="auto"/>
        <w:rPr>
          <w:rFonts w:ascii="Arial" w:hAnsi="Arial" w:cs="Arial"/>
          <w:lang w:val="fr-BE"/>
        </w:rPr>
      </w:pPr>
      <w:r w:rsidRPr="00843F29">
        <w:rPr>
          <w:rFonts w:ascii="Arial" w:hAnsi="Arial" w:cs="Arial"/>
          <w:lang w:val="fr-BE"/>
        </w:rPr>
        <w:t>Considérant qu’en suite le demandeur a introduit un recours au gouvernement ;</w:t>
      </w:r>
    </w:p>
    <w:p w14:paraId="385AD013" w14:textId="77777777" w:rsidR="00D91278" w:rsidRPr="00843F29" w:rsidRDefault="00276118" w:rsidP="00843F29">
      <w:pPr>
        <w:spacing w:after="0" w:line="240" w:lineRule="auto"/>
        <w:rPr>
          <w:rFonts w:ascii="Arial" w:hAnsi="Arial" w:cs="Arial"/>
          <w:lang w:val="fr-BE"/>
        </w:rPr>
      </w:pPr>
      <w:r w:rsidRPr="00843F29">
        <w:rPr>
          <w:rFonts w:ascii="Arial" w:hAnsi="Arial" w:cs="Arial"/>
          <w:lang w:val="fr-BE"/>
        </w:rPr>
        <w:t>Considérant que celui-ci a également fait l’objet d’un avis défavorable du Collège d’urbanisme préalable à l’avis du Gouvernement ;</w:t>
      </w:r>
    </w:p>
    <w:p w14:paraId="385AD014" w14:textId="77777777" w:rsidR="00D91278" w:rsidRPr="00843F29" w:rsidRDefault="00276118" w:rsidP="00843F29">
      <w:pPr>
        <w:spacing w:after="0" w:line="240" w:lineRule="auto"/>
        <w:rPr>
          <w:rFonts w:ascii="Arial" w:hAnsi="Arial" w:cs="Arial"/>
          <w:lang w:val="fr-BE"/>
        </w:rPr>
      </w:pPr>
      <w:r w:rsidRPr="00843F29">
        <w:rPr>
          <w:rFonts w:ascii="Arial" w:hAnsi="Arial" w:cs="Arial"/>
          <w:lang w:val="fr-BE"/>
        </w:rPr>
        <w:t>Considérant qu’aucun élément nouveau ne permet de revoir la position de la commission de concertation ;</w:t>
      </w:r>
    </w:p>
    <w:p w14:paraId="385AD015" w14:textId="77777777" w:rsidR="00D91278" w:rsidRPr="00843F29" w:rsidRDefault="00276118" w:rsidP="00843F29">
      <w:pPr>
        <w:spacing w:after="0" w:line="240" w:lineRule="auto"/>
        <w:rPr>
          <w:rFonts w:ascii="Arial" w:hAnsi="Arial" w:cs="Arial"/>
          <w:lang w:val="fr-BE"/>
        </w:rPr>
      </w:pPr>
      <w:r w:rsidRPr="00843F29">
        <w:rPr>
          <w:rFonts w:ascii="Arial" w:hAnsi="Arial" w:cs="Arial"/>
          <w:lang w:val="fr-BE"/>
        </w:rPr>
        <w:t>Vu l’avis de la copropriété ainsi que le fait que les travaux contreviennent au règlement interne de l’immeuble;</w:t>
      </w:r>
    </w:p>
    <w:p w14:paraId="385AD016" w14:textId="77777777" w:rsidR="00D91278" w:rsidRPr="00843F29" w:rsidRDefault="00276118" w:rsidP="00843F29">
      <w:pPr>
        <w:spacing w:after="0" w:line="240" w:lineRule="auto"/>
        <w:rPr>
          <w:rFonts w:ascii="Arial" w:hAnsi="Arial" w:cs="Arial"/>
          <w:lang w:val="fr-BE"/>
        </w:rPr>
      </w:pPr>
      <w:r w:rsidRPr="00843F29">
        <w:rPr>
          <w:rFonts w:ascii="Arial" w:hAnsi="Arial" w:cs="Arial"/>
          <w:lang w:val="fr-BE"/>
        </w:rPr>
        <w:t>Considérant que le demandeur justifie le mur par un conflit d’usage entre le logement et le garage ;</w:t>
      </w:r>
    </w:p>
    <w:p w14:paraId="385AD017" w14:textId="77777777" w:rsidR="00D91278" w:rsidRPr="00843F29" w:rsidRDefault="00276118" w:rsidP="00843F29">
      <w:pPr>
        <w:spacing w:after="0" w:line="240" w:lineRule="auto"/>
        <w:rPr>
          <w:rFonts w:ascii="Arial" w:hAnsi="Arial" w:cs="Arial"/>
          <w:lang w:val="fr-BE"/>
        </w:rPr>
      </w:pPr>
      <w:r w:rsidRPr="00843F29">
        <w:rPr>
          <w:rFonts w:ascii="Arial" w:hAnsi="Arial" w:cs="Arial"/>
          <w:lang w:val="fr-BE"/>
        </w:rPr>
        <w:t>Considérant que la cour ne peut en aucun cas servir d’annexe à l’activité commercial;</w:t>
      </w:r>
    </w:p>
    <w:p w14:paraId="385AD018" w14:textId="77777777" w:rsidR="00D91278" w:rsidRPr="00843F29" w:rsidRDefault="00276118" w:rsidP="00843F29">
      <w:pPr>
        <w:spacing w:after="0" w:line="240" w:lineRule="auto"/>
        <w:rPr>
          <w:rFonts w:ascii="Arial" w:hAnsi="Arial" w:cs="Arial"/>
          <w:lang w:val="fr-BE"/>
        </w:rPr>
      </w:pPr>
      <w:r w:rsidRPr="00843F29">
        <w:rPr>
          <w:rFonts w:ascii="Arial" w:hAnsi="Arial" w:cs="Arial"/>
          <w:lang w:val="fr-BE"/>
        </w:rPr>
        <w:t>Considérant que les étages sont utilisés en fonction résidentielle et qu’il ne convient pas de faire une quelconque activité ou dépôt dans cette cour;</w:t>
      </w:r>
    </w:p>
    <w:p w14:paraId="385AD019" w14:textId="77777777" w:rsidR="00D91278" w:rsidRPr="00843F29" w:rsidRDefault="00276118" w:rsidP="00843F29">
      <w:pPr>
        <w:spacing w:after="0" w:line="240" w:lineRule="auto"/>
        <w:rPr>
          <w:rFonts w:ascii="Arial" w:hAnsi="Arial" w:cs="Arial"/>
          <w:lang w:val="fr-BE"/>
        </w:rPr>
      </w:pPr>
      <w:r w:rsidRPr="00843F29">
        <w:rPr>
          <w:rFonts w:ascii="Arial" w:hAnsi="Arial" w:cs="Arial"/>
          <w:lang w:val="fr-BE"/>
        </w:rPr>
        <w:t>Considérant qu’il faudrait donner un espace de qualité au locataire du rez-de-chaussée  et qu'il conviendrait de végétaliser la cour;</w:t>
      </w:r>
    </w:p>
    <w:p w14:paraId="385AD01A" w14:textId="77777777" w:rsidR="00D91278" w:rsidRPr="00843F29" w:rsidRDefault="00276118" w:rsidP="00843F29">
      <w:pPr>
        <w:spacing w:after="0" w:line="240" w:lineRule="auto"/>
        <w:rPr>
          <w:rFonts w:ascii="Arial" w:hAnsi="Arial" w:cs="Arial"/>
          <w:lang w:val="fr-BE"/>
        </w:rPr>
      </w:pPr>
      <w:r w:rsidRPr="00843F29">
        <w:rPr>
          <w:rFonts w:ascii="Arial" w:hAnsi="Arial" w:cs="Arial"/>
          <w:lang w:val="fr-BE"/>
        </w:rPr>
        <w:t>Vu le permis d’urbanisme délivré pour le show-room le 29/03/2022 qui interdit d’utiliser la cour comme extension de l’activité commerciale ;</w:t>
      </w:r>
    </w:p>
    <w:p w14:paraId="385AD01B" w14:textId="77777777" w:rsidR="00D91278" w:rsidRPr="00843F29" w:rsidRDefault="00276118" w:rsidP="00843F29">
      <w:pPr>
        <w:spacing w:after="0" w:line="240" w:lineRule="auto"/>
        <w:rPr>
          <w:rFonts w:ascii="Arial" w:hAnsi="Arial" w:cs="Arial"/>
          <w:lang w:val="fr-BE"/>
        </w:rPr>
      </w:pPr>
      <w:r w:rsidRPr="00843F29">
        <w:rPr>
          <w:rFonts w:ascii="Arial" w:hAnsi="Arial" w:cs="Arial"/>
          <w:lang w:val="fr-BE"/>
        </w:rPr>
        <w:t>Considérant dès lors qu'il convient de ne pas donner accès à la cour au locataire du garage/dépôt;</w:t>
      </w:r>
    </w:p>
    <w:p w14:paraId="385AD01C" w14:textId="77777777" w:rsidR="00110EB8" w:rsidRPr="00843F29" w:rsidRDefault="00110EB8" w:rsidP="00843F29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385AD01D" w14:textId="77777777" w:rsidR="00110EB8" w:rsidRPr="00843F29" w:rsidRDefault="00110EB8" w:rsidP="00843F29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843F29">
        <w:rPr>
          <w:rFonts w:ascii="Arial" w:hAnsi="Arial" w:cs="Arial"/>
          <w:b/>
          <w:lang w:val="fr-BE"/>
        </w:rPr>
        <w:t xml:space="preserve">AVIS </w:t>
      </w:r>
      <w:r w:rsidR="000210C9" w:rsidRPr="00843F29">
        <w:rPr>
          <w:rFonts w:ascii="Arial" w:hAnsi="Arial" w:cs="Arial"/>
          <w:b/>
          <w:noProof/>
          <w:lang w:val="fr-BE"/>
        </w:rPr>
        <w:t>Défavorable (unanime)</w:t>
      </w:r>
    </w:p>
    <w:p w14:paraId="385AD01E" w14:textId="77777777" w:rsidR="00110EB8" w:rsidRPr="00843F29" w:rsidRDefault="00110EB8" w:rsidP="00843F29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385AD022" w14:textId="2A5046F5" w:rsidR="00110EB8" w:rsidRPr="00843F29" w:rsidRDefault="00110EB8" w:rsidP="00843F29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843F29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AD025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385AD026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AD029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AD02A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AD02C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AD023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385AD024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AD027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AD028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AD02B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118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29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5EE9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1278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D005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2023-06-29T08:53:00Z</cp:lastPrinted>
  <dcterms:created xsi:type="dcterms:W3CDTF">2023-06-29T08:54:00Z</dcterms:created>
  <dcterms:modified xsi:type="dcterms:W3CDTF">2023-06-29T08:54:00Z</dcterms:modified>
</cp:coreProperties>
</file>