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1DC4F" w14:textId="1351169D" w:rsidR="00110EB8" w:rsidRPr="00197F56" w:rsidRDefault="00197F56" w:rsidP="00197F56">
      <w:pPr>
        <w:autoSpaceDE w:val="0"/>
        <w:autoSpaceDN w:val="0"/>
        <w:adjustRightInd w:val="0"/>
        <w:spacing w:after="0" w:line="240" w:lineRule="auto"/>
        <w:rPr>
          <w:rFonts w:ascii="Arial" w:hAnsi="Arial" w:cs="Arial"/>
          <w:b/>
          <w:bCs/>
          <w:lang w:val="fr-BE" w:eastAsia="fr-BE"/>
        </w:rPr>
      </w:pPr>
      <w:bookmarkStart w:id="0" w:name="_GoBack"/>
      <w:bookmarkEnd w:id="0"/>
      <w:r>
        <w:rPr>
          <w:rFonts w:ascii="Arial" w:hAnsi="Arial" w:cs="Arial"/>
          <w:b/>
          <w:bCs/>
          <w:noProof/>
          <w:lang w:val="fr-BE" w:eastAsia="fr-BE"/>
        </w:rPr>
        <w:t>URB/20806</w:t>
      </w:r>
      <w:r w:rsidR="00110EB8" w:rsidRPr="00197F56">
        <w:rPr>
          <w:rFonts w:ascii="Arial" w:hAnsi="Arial" w:cs="Arial"/>
          <w:b/>
          <w:bCs/>
          <w:lang w:val="fr-BE" w:eastAsia="fr-BE"/>
        </w:rPr>
        <w:t xml:space="preserve"> : Demande de </w:t>
      </w:r>
      <w:r w:rsidR="000210C9" w:rsidRPr="00197F56">
        <w:rPr>
          <w:rFonts w:ascii="Arial" w:hAnsi="Arial" w:cs="Arial"/>
          <w:b/>
          <w:bCs/>
          <w:noProof/>
          <w:lang w:val="fr-BE" w:eastAsia="fr-BE"/>
        </w:rPr>
        <w:t>permis d'urbanisme</w:t>
      </w:r>
      <w:r w:rsidR="00110EB8" w:rsidRPr="00197F56">
        <w:rPr>
          <w:rFonts w:ascii="Arial" w:hAnsi="Arial" w:cs="Arial"/>
          <w:b/>
          <w:bCs/>
          <w:lang w:val="fr-BE" w:eastAsia="fr-BE"/>
        </w:rPr>
        <w:t xml:space="preserve"> pour </w:t>
      </w:r>
      <w:r w:rsidR="000210C9" w:rsidRPr="00197F56">
        <w:rPr>
          <w:rFonts w:ascii="Arial" w:hAnsi="Arial" w:cs="Arial"/>
          <w:b/>
          <w:bCs/>
          <w:noProof/>
          <w:lang w:val="fr-BE" w:eastAsia="fr-BE"/>
        </w:rPr>
        <w:t>Aménager un salon de coiffure en bureau de poste, modifier les façades et ajouter du branding extérieur</w:t>
      </w:r>
      <w:r w:rsidR="00110EB8" w:rsidRPr="00197F56">
        <w:rPr>
          <w:rFonts w:ascii="Arial" w:hAnsi="Arial" w:cs="Arial"/>
          <w:b/>
          <w:bCs/>
          <w:lang w:val="fr-BE" w:eastAsia="fr-BE"/>
        </w:rPr>
        <w:t xml:space="preserve">; </w:t>
      </w:r>
      <w:r w:rsidR="000210C9" w:rsidRPr="00197F56">
        <w:rPr>
          <w:rFonts w:ascii="Arial" w:hAnsi="Arial" w:cs="Arial"/>
          <w:b/>
          <w:bCs/>
          <w:lang w:val="fr-BE" w:eastAsia="fr-BE"/>
        </w:rPr>
        <w:t xml:space="preserve">  </w:t>
      </w:r>
      <w:r w:rsidR="000210C9" w:rsidRPr="00197F56">
        <w:rPr>
          <w:rFonts w:ascii="Arial" w:hAnsi="Arial" w:cs="Arial"/>
          <w:b/>
          <w:bCs/>
          <w:noProof/>
          <w:lang w:val="fr-BE" w:eastAsia="fr-BE"/>
        </w:rPr>
        <w:t>Avenue des Arts</w:t>
      </w:r>
      <w:r w:rsidR="000210C9" w:rsidRPr="00197F56">
        <w:rPr>
          <w:rFonts w:ascii="Arial" w:hAnsi="Arial" w:cs="Arial"/>
          <w:b/>
          <w:bCs/>
          <w:lang w:val="fr-BE" w:eastAsia="fr-BE"/>
        </w:rPr>
        <w:t xml:space="preserve"> </w:t>
      </w:r>
      <w:r w:rsidR="000210C9" w:rsidRPr="00197F56">
        <w:rPr>
          <w:rFonts w:ascii="Arial" w:hAnsi="Arial" w:cs="Arial"/>
          <w:b/>
          <w:bCs/>
          <w:noProof/>
          <w:lang w:val="fr-BE" w:eastAsia="fr-BE"/>
        </w:rPr>
        <w:t>1</w:t>
      </w:r>
      <w:r>
        <w:rPr>
          <w:rFonts w:ascii="Arial" w:hAnsi="Arial" w:cs="Arial"/>
          <w:b/>
          <w:bCs/>
          <w:lang w:val="fr-BE" w:eastAsia="fr-BE"/>
        </w:rPr>
        <w:t xml:space="preserve"> ;</w:t>
      </w:r>
      <w:r>
        <w:rPr>
          <w:rFonts w:ascii="Arial" w:hAnsi="Arial" w:cs="Arial"/>
          <w:b/>
          <w:bCs/>
          <w:lang w:val="fr-BE" w:eastAsia="fr-BE"/>
        </w:rPr>
        <w:br/>
        <w:t xml:space="preserve">introduite par </w:t>
      </w:r>
      <w:r w:rsidR="000210C9" w:rsidRPr="00197F56">
        <w:rPr>
          <w:rFonts w:ascii="Arial" w:hAnsi="Arial" w:cs="Arial"/>
          <w:b/>
          <w:bCs/>
          <w:noProof/>
          <w:lang w:val="fr-BE" w:eastAsia="fr-BE"/>
        </w:rPr>
        <w:t>BPOST</w:t>
      </w:r>
      <w:r w:rsidR="00110EB8" w:rsidRPr="00197F56">
        <w:rPr>
          <w:rFonts w:ascii="Arial" w:hAnsi="Arial" w:cs="Arial"/>
          <w:b/>
          <w:bCs/>
          <w:lang w:val="fr-BE" w:eastAsia="fr-BE"/>
        </w:rPr>
        <w:t xml:space="preserve">  </w:t>
      </w:r>
      <w:r w:rsidR="000210C9" w:rsidRPr="00197F56">
        <w:rPr>
          <w:rFonts w:ascii="Arial" w:hAnsi="Arial" w:cs="Arial"/>
          <w:b/>
          <w:bCs/>
          <w:lang w:val="fr-BE" w:eastAsia="fr-BE"/>
        </w:rPr>
        <w:t xml:space="preserve"> </w:t>
      </w:r>
      <w:r w:rsidR="000210C9" w:rsidRPr="00197F56">
        <w:rPr>
          <w:rFonts w:ascii="Arial" w:hAnsi="Arial" w:cs="Arial"/>
          <w:b/>
          <w:bCs/>
          <w:noProof/>
          <w:lang w:val="fr-BE" w:eastAsia="fr-BE"/>
        </w:rPr>
        <w:t>Boulevard Anspach</w:t>
      </w:r>
      <w:r w:rsidR="000210C9" w:rsidRPr="00197F56">
        <w:rPr>
          <w:rFonts w:ascii="Arial" w:hAnsi="Arial" w:cs="Arial"/>
          <w:b/>
          <w:bCs/>
          <w:lang w:val="fr-BE" w:eastAsia="fr-BE"/>
        </w:rPr>
        <w:t xml:space="preserve"> </w:t>
      </w:r>
      <w:r w:rsidR="000210C9" w:rsidRPr="00197F56">
        <w:rPr>
          <w:rFonts w:ascii="Arial" w:hAnsi="Arial" w:cs="Arial"/>
          <w:b/>
          <w:bCs/>
          <w:noProof/>
          <w:lang w:val="fr-BE" w:eastAsia="fr-BE"/>
        </w:rPr>
        <w:t>1</w:t>
      </w:r>
      <w:r w:rsidR="000210C9" w:rsidRPr="00197F56">
        <w:rPr>
          <w:rFonts w:ascii="Arial" w:hAnsi="Arial" w:cs="Arial"/>
          <w:b/>
          <w:bCs/>
          <w:lang w:val="fr-BE" w:eastAsia="fr-BE"/>
        </w:rPr>
        <w:t xml:space="preserve"> </w:t>
      </w:r>
      <w:r>
        <w:rPr>
          <w:rFonts w:ascii="Arial" w:hAnsi="Arial" w:cs="Arial"/>
          <w:b/>
          <w:bCs/>
          <w:lang w:val="fr-BE" w:eastAsia="fr-BE"/>
        </w:rPr>
        <w:t>à</w:t>
      </w:r>
      <w:r w:rsidR="00110EB8" w:rsidRPr="00197F56">
        <w:rPr>
          <w:rFonts w:ascii="Arial" w:hAnsi="Arial" w:cs="Arial"/>
          <w:b/>
          <w:bCs/>
          <w:lang w:val="fr-BE" w:eastAsia="fr-BE"/>
        </w:rPr>
        <w:t xml:space="preserve"> </w:t>
      </w:r>
      <w:r w:rsidR="000210C9" w:rsidRPr="00197F56">
        <w:rPr>
          <w:rFonts w:ascii="Arial" w:hAnsi="Arial" w:cs="Arial"/>
          <w:b/>
          <w:bCs/>
          <w:noProof/>
          <w:lang w:val="fr-BE" w:eastAsia="fr-BE"/>
        </w:rPr>
        <w:t>1000</w:t>
      </w:r>
      <w:r w:rsidR="00110EB8" w:rsidRPr="00197F56">
        <w:rPr>
          <w:rFonts w:ascii="Arial" w:hAnsi="Arial" w:cs="Arial"/>
          <w:b/>
          <w:bCs/>
          <w:lang w:val="fr-BE" w:eastAsia="fr-BE"/>
        </w:rPr>
        <w:t xml:space="preserve"> </w:t>
      </w:r>
      <w:r w:rsidR="000210C9" w:rsidRPr="00197F56">
        <w:rPr>
          <w:rFonts w:ascii="Arial" w:hAnsi="Arial" w:cs="Arial"/>
          <w:b/>
          <w:bCs/>
          <w:noProof/>
          <w:lang w:val="fr-BE" w:eastAsia="fr-BE"/>
        </w:rPr>
        <w:t>Bruxelles</w:t>
      </w:r>
      <w:r w:rsidR="00110EB8" w:rsidRPr="00197F56">
        <w:rPr>
          <w:rFonts w:ascii="Arial" w:hAnsi="Arial" w:cs="Arial"/>
          <w:b/>
          <w:bCs/>
          <w:lang w:val="fr-BE" w:eastAsia="fr-BE"/>
        </w:rPr>
        <w:t>.</w:t>
      </w:r>
    </w:p>
    <w:p w14:paraId="1BB1DC52" w14:textId="4C29701A" w:rsidR="00110EB8" w:rsidRPr="00197F56" w:rsidRDefault="00110EB8" w:rsidP="00197F56">
      <w:pPr>
        <w:autoSpaceDE w:val="0"/>
        <w:autoSpaceDN w:val="0"/>
        <w:adjustRightInd w:val="0"/>
        <w:spacing w:after="0" w:line="240" w:lineRule="auto"/>
        <w:rPr>
          <w:rFonts w:ascii="Arial" w:hAnsi="Arial" w:cs="Arial"/>
          <w:b/>
          <w:bCs/>
          <w:lang w:val="fr-BE" w:eastAsia="fr-BE"/>
        </w:rPr>
      </w:pPr>
    </w:p>
    <w:p w14:paraId="1BB1DC53" w14:textId="77777777" w:rsidR="00110EB8" w:rsidRPr="00197F56" w:rsidRDefault="00110EB8" w:rsidP="00197F56">
      <w:pPr>
        <w:autoSpaceDE w:val="0"/>
        <w:autoSpaceDN w:val="0"/>
        <w:adjustRightInd w:val="0"/>
        <w:spacing w:after="0" w:line="240" w:lineRule="auto"/>
        <w:rPr>
          <w:rFonts w:ascii="Arial" w:hAnsi="Arial" w:cs="Arial"/>
          <w:b/>
          <w:bCs/>
          <w:u w:val="single"/>
          <w:lang w:val="fr-BE" w:eastAsia="fr-BE"/>
        </w:rPr>
      </w:pPr>
      <w:r w:rsidRPr="00197F56">
        <w:rPr>
          <w:rFonts w:ascii="Arial" w:hAnsi="Arial" w:cs="Arial"/>
          <w:b/>
          <w:bCs/>
          <w:u w:val="single"/>
          <w:lang w:val="fr-BE" w:eastAsia="fr-BE"/>
        </w:rPr>
        <w:t>AVIS</w:t>
      </w:r>
    </w:p>
    <w:p w14:paraId="1BB1DC55" w14:textId="6CBE7FC4" w:rsidR="00110EB8" w:rsidRPr="00197F56" w:rsidRDefault="00110EB8" w:rsidP="00197F56">
      <w:pPr>
        <w:suppressAutoHyphens/>
        <w:spacing w:after="0" w:line="240" w:lineRule="auto"/>
        <w:rPr>
          <w:rFonts w:ascii="Arial" w:hAnsi="Arial" w:cs="Arial"/>
          <w:lang w:val="fr-BE"/>
        </w:rPr>
      </w:pPr>
    </w:p>
    <w:p w14:paraId="1BB1DC5A" w14:textId="135DB7FC" w:rsidR="002856D2" w:rsidRPr="00197F56" w:rsidRDefault="006E71F3" w:rsidP="00197F56">
      <w:pPr>
        <w:spacing w:after="0" w:line="240" w:lineRule="auto"/>
        <w:rPr>
          <w:rFonts w:ascii="Arial" w:hAnsi="Arial" w:cs="Arial"/>
          <w:lang w:val="fr-BE"/>
        </w:rPr>
      </w:pPr>
      <w:r w:rsidRPr="00197F56">
        <w:rPr>
          <w:rFonts w:ascii="Arial" w:hAnsi="Arial" w:cs="Arial"/>
          <w:lang w:val="fr-BE"/>
        </w:rPr>
        <w:t xml:space="preserve">Considérant que le bien concerné se trouve en espaces structurants, liserés de noyau commercial, zones d'intérêt culturel, historique, esthétique ou d'embellissement (ZICHEE), zones administratives au plan régional d’affectation du sol arrêté par arrêté du gouvernement du 3 mai 2001 ; </w:t>
      </w:r>
      <w:r w:rsidRPr="00197F56">
        <w:rPr>
          <w:rFonts w:ascii="Arial" w:hAnsi="Arial" w:cs="Arial"/>
          <w:lang w:val="fr-BE"/>
        </w:rPr>
        <w:br/>
        <w:t xml:space="preserve">Considérant que la demande vise à aménager un salon de coiffure en bureau de poste, modifier les façades et ajouter du </w:t>
      </w:r>
      <w:proofErr w:type="spellStart"/>
      <w:r w:rsidRPr="00197F56">
        <w:rPr>
          <w:rFonts w:ascii="Arial" w:hAnsi="Arial" w:cs="Arial"/>
          <w:i/>
          <w:lang w:val="fr-BE"/>
        </w:rPr>
        <w:t>branding</w:t>
      </w:r>
      <w:proofErr w:type="spellEnd"/>
      <w:r w:rsidRPr="00197F56">
        <w:rPr>
          <w:rFonts w:ascii="Arial" w:hAnsi="Arial" w:cs="Arial"/>
          <w:lang w:val="fr-BE"/>
        </w:rPr>
        <w:t xml:space="preserve"> extérieur, pour en bien situé Avenue des Arts 1; </w:t>
      </w:r>
      <w:r w:rsidRPr="00197F56">
        <w:rPr>
          <w:rFonts w:ascii="Arial" w:hAnsi="Arial" w:cs="Arial"/>
          <w:lang w:val="fr-BE"/>
        </w:rPr>
        <w:br/>
        <w:t>Considérant que l’</w:t>
      </w:r>
      <w:r w:rsidRPr="00197F56">
        <w:rPr>
          <w:rFonts w:ascii="Arial" w:hAnsi="Arial" w:cs="Arial"/>
          <w:b/>
          <w:lang w:val="fr-BE"/>
        </w:rPr>
        <w:t xml:space="preserve">avis de non-conformité </w:t>
      </w:r>
      <w:r w:rsidRPr="00197F56">
        <w:rPr>
          <w:rFonts w:ascii="Arial" w:hAnsi="Arial" w:cs="Arial"/>
          <w:lang w:val="fr-BE"/>
        </w:rPr>
        <w:t xml:space="preserve">au Titre IV du Règlement régional d’urbanisme (R.R.U.) de </w:t>
      </w:r>
      <w:proofErr w:type="spellStart"/>
      <w:r w:rsidRPr="00197F56">
        <w:rPr>
          <w:rFonts w:ascii="Arial" w:hAnsi="Arial" w:cs="Arial"/>
          <w:b/>
          <w:lang w:val="fr-BE"/>
        </w:rPr>
        <w:t>AccessAndGo</w:t>
      </w:r>
      <w:proofErr w:type="spellEnd"/>
      <w:r w:rsidRPr="00197F56">
        <w:rPr>
          <w:rFonts w:ascii="Arial" w:hAnsi="Arial" w:cs="Arial"/>
          <w:lang w:val="fr-BE"/>
        </w:rPr>
        <w:t xml:space="preserve"> daté du </w:t>
      </w:r>
      <w:r w:rsidRPr="00197F56">
        <w:rPr>
          <w:rFonts w:ascii="Arial" w:hAnsi="Arial" w:cs="Arial"/>
          <w:b/>
          <w:lang w:val="fr-BE"/>
        </w:rPr>
        <w:t>15/04/2023</w:t>
      </w:r>
      <w:r w:rsidRPr="00197F56">
        <w:rPr>
          <w:rFonts w:ascii="Arial" w:hAnsi="Arial" w:cs="Arial"/>
          <w:lang w:val="fr-BE"/>
        </w:rPr>
        <w:t xml:space="preserve"> auquel il est impératif de se conformer ; </w:t>
      </w:r>
      <w:r w:rsidRPr="00197F56">
        <w:rPr>
          <w:rFonts w:ascii="Arial" w:hAnsi="Arial" w:cs="Arial"/>
          <w:lang w:val="fr-BE"/>
        </w:rPr>
        <w:br/>
        <w:t xml:space="preserve">Considérant que la demande a été soumise aux mesures particulières de publicité du </w:t>
      </w:r>
      <w:r w:rsidRPr="00197F56">
        <w:rPr>
          <w:rFonts w:ascii="Arial" w:hAnsi="Arial" w:cs="Arial"/>
          <w:b/>
          <w:lang w:val="fr-BE"/>
        </w:rPr>
        <w:t>14/11/2022</w:t>
      </w:r>
      <w:r w:rsidRPr="00197F56">
        <w:rPr>
          <w:rFonts w:ascii="Arial" w:hAnsi="Arial" w:cs="Arial"/>
          <w:lang w:val="fr-BE"/>
        </w:rPr>
        <w:t xml:space="preserve"> au </w:t>
      </w:r>
      <w:r w:rsidRPr="00197F56">
        <w:rPr>
          <w:rFonts w:ascii="Arial" w:hAnsi="Arial" w:cs="Arial"/>
          <w:b/>
          <w:lang w:val="fr-BE"/>
        </w:rPr>
        <w:t>28/11/2022</w:t>
      </w:r>
      <w:r w:rsidRPr="00197F56">
        <w:rPr>
          <w:rFonts w:ascii="Arial" w:hAnsi="Arial" w:cs="Arial"/>
          <w:lang w:val="fr-BE"/>
        </w:rPr>
        <w:t xml:space="preserve">, pour les motifs suivants : </w:t>
      </w:r>
    </w:p>
    <w:p w14:paraId="1BB1DC5C" w14:textId="31B4E1E3" w:rsidR="002856D2" w:rsidRPr="00197F56" w:rsidRDefault="006E71F3" w:rsidP="00197F56">
      <w:pPr>
        <w:numPr>
          <w:ilvl w:val="0"/>
          <w:numId w:val="3"/>
        </w:numPr>
        <w:spacing w:after="0" w:line="240" w:lineRule="auto"/>
        <w:rPr>
          <w:rFonts w:ascii="Arial" w:hAnsi="Arial" w:cs="Arial"/>
          <w:lang w:val="fr-BE"/>
        </w:rPr>
      </w:pPr>
      <w:r w:rsidRPr="00197F56">
        <w:rPr>
          <w:rFonts w:ascii="Arial" w:hAnsi="Arial" w:cs="Arial"/>
          <w:lang w:val="fr-BE"/>
        </w:rPr>
        <w:br/>
        <w:t xml:space="preserve">En application du Plan Régional d’Affectation du Sol (P.R.A.S.) :  </w:t>
      </w:r>
    </w:p>
    <w:p w14:paraId="1BB1DC5E" w14:textId="14DF97EB" w:rsidR="002856D2" w:rsidRPr="00197F56" w:rsidRDefault="006E71F3" w:rsidP="00197F56">
      <w:pPr>
        <w:numPr>
          <w:ilvl w:val="0"/>
          <w:numId w:val="4"/>
        </w:numPr>
        <w:spacing w:after="0" w:line="240" w:lineRule="auto"/>
        <w:rPr>
          <w:rFonts w:ascii="Arial" w:hAnsi="Arial" w:cs="Arial"/>
          <w:lang w:val="fr-BE"/>
        </w:rPr>
      </w:pPr>
      <w:r w:rsidRPr="00197F56">
        <w:rPr>
          <w:rFonts w:ascii="Arial" w:hAnsi="Arial" w:cs="Arial"/>
          <w:lang w:val="fr-BE"/>
        </w:rPr>
        <w:br/>
        <w:t xml:space="preserve">prescription particulière 21 : modification visible depuis les espaces publics ; </w:t>
      </w:r>
    </w:p>
    <w:p w14:paraId="1BB1DC60" w14:textId="6278A2F1" w:rsidR="002856D2" w:rsidRPr="00197F56" w:rsidRDefault="006E71F3" w:rsidP="00197F56">
      <w:pPr>
        <w:numPr>
          <w:ilvl w:val="0"/>
          <w:numId w:val="5"/>
        </w:numPr>
        <w:spacing w:after="0" w:line="240" w:lineRule="auto"/>
        <w:rPr>
          <w:rFonts w:ascii="Arial" w:hAnsi="Arial" w:cs="Arial"/>
          <w:lang w:val="fr-BE"/>
        </w:rPr>
      </w:pPr>
      <w:r w:rsidRPr="00197F56">
        <w:rPr>
          <w:rFonts w:ascii="Arial" w:hAnsi="Arial" w:cs="Arial"/>
          <w:lang w:val="fr-BE"/>
        </w:rPr>
        <w:br/>
        <w:t>En application de l’art. 188/7 du Code Bruxellois de l’Aménagement du Territoire (</w:t>
      </w:r>
      <w:proofErr w:type="spellStart"/>
      <w:r w:rsidRPr="00197F56">
        <w:rPr>
          <w:rFonts w:ascii="Arial" w:hAnsi="Arial" w:cs="Arial"/>
          <w:lang w:val="fr-BE"/>
        </w:rPr>
        <w:t>CoBAT</w:t>
      </w:r>
      <w:proofErr w:type="spellEnd"/>
      <w:r w:rsidRPr="00197F56">
        <w:rPr>
          <w:rFonts w:ascii="Arial" w:hAnsi="Arial" w:cs="Arial"/>
          <w:lang w:val="fr-BE"/>
        </w:rPr>
        <w:t xml:space="preserve">) concernant les dérogations visées dans l’article 126§11 : </w:t>
      </w:r>
    </w:p>
    <w:p w14:paraId="1BB1DC61" w14:textId="77777777" w:rsidR="002856D2" w:rsidRPr="00197F56" w:rsidRDefault="006E71F3" w:rsidP="00197F56">
      <w:pPr>
        <w:numPr>
          <w:ilvl w:val="0"/>
          <w:numId w:val="6"/>
        </w:numPr>
        <w:spacing w:after="0" w:line="240" w:lineRule="auto"/>
        <w:rPr>
          <w:rFonts w:ascii="Arial" w:hAnsi="Arial" w:cs="Arial"/>
          <w:lang w:val="fr-BE"/>
        </w:rPr>
      </w:pPr>
      <w:r w:rsidRPr="00197F56">
        <w:rPr>
          <w:rFonts w:ascii="Arial" w:hAnsi="Arial" w:cs="Arial"/>
          <w:lang w:val="fr-BE"/>
        </w:rPr>
        <w:br/>
        <w:t xml:space="preserve">dérogation au règlement régional d’urbanisme (R.R.U.) , titre VI  : </w:t>
      </w:r>
    </w:p>
    <w:p w14:paraId="1BB1DC62" w14:textId="77777777" w:rsidR="002856D2" w:rsidRPr="00197F56" w:rsidRDefault="006E71F3" w:rsidP="00197F56">
      <w:pPr>
        <w:numPr>
          <w:ilvl w:val="0"/>
          <w:numId w:val="6"/>
        </w:numPr>
        <w:spacing w:after="0" w:line="240" w:lineRule="auto"/>
        <w:rPr>
          <w:rFonts w:ascii="Arial" w:hAnsi="Arial" w:cs="Arial"/>
          <w:lang w:val="fr-BE"/>
        </w:rPr>
      </w:pPr>
      <w:r w:rsidRPr="00197F56">
        <w:rPr>
          <w:rFonts w:ascii="Arial" w:hAnsi="Arial" w:cs="Arial"/>
          <w:lang w:val="fr-BE"/>
        </w:rPr>
        <w:br/>
        <w:t xml:space="preserve">article 36 §1 2° : enseigne ou publicité associée à l'enseigne placée parallèlement à une façade ou à un pignon en zone restreinte ; </w:t>
      </w:r>
    </w:p>
    <w:p w14:paraId="1BB1DC66" w14:textId="256A742D" w:rsidR="002856D2" w:rsidRPr="00197F56" w:rsidRDefault="006E71F3" w:rsidP="00197F56">
      <w:pPr>
        <w:spacing w:after="0" w:line="240" w:lineRule="auto"/>
        <w:rPr>
          <w:rFonts w:ascii="Arial" w:hAnsi="Arial" w:cs="Arial"/>
          <w:lang w:val="fr-BE"/>
        </w:rPr>
      </w:pPr>
      <w:r w:rsidRPr="00197F56">
        <w:rPr>
          <w:rFonts w:ascii="Arial" w:hAnsi="Arial" w:cs="Arial"/>
          <w:lang w:val="fr-BE"/>
        </w:rPr>
        <w:br/>
        <w:t xml:space="preserve">Considérant qu’une des enseignes se situe à moins de 0,50 m de la limite mitoyenne ; </w:t>
      </w:r>
      <w:r w:rsidRPr="00197F56">
        <w:rPr>
          <w:rFonts w:ascii="Arial" w:hAnsi="Arial" w:cs="Arial"/>
          <w:lang w:val="fr-BE"/>
        </w:rPr>
        <w:br/>
        <w:t xml:space="preserve">Considérant qu’aucune observation et/ou demande à être entendu n’a été introduite;  </w:t>
      </w:r>
      <w:r w:rsidRPr="00197F56">
        <w:rPr>
          <w:rFonts w:ascii="Arial" w:hAnsi="Arial" w:cs="Arial"/>
          <w:lang w:val="fr-BE"/>
        </w:rPr>
        <w:br/>
        <w:t xml:space="preserve">Considérant que la demande porte plus précisément sur : </w:t>
      </w:r>
    </w:p>
    <w:p w14:paraId="1BB1DC67" w14:textId="77777777" w:rsidR="002856D2" w:rsidRPr="00197F56" w:rsidRDefault="006E71F3" w:rsidP="00197F56">
      <w:pPr>
        <w:numPr>
          <w:ilvl w:val="0"/>
          <w:numId w:val="7"/>
        </w:numPr>
        <w:spacing w:after="0" w:line="240" w:lineRule="auto"/>
        <w:rPr>
          <w:rFonts w:ascii="Arial" w:hAnsi="Arial" w:cs="Arial"/>
          <w:lang w:val="fr-BE"/>
        </w:rPr>
      </w:pPr>
      <w:r w:rsidRPr="00197F56">
        <w:rPr>
          <w:rFonts w:ascii="Arial" w:hAnsi="Arial" w:cs="Arial"/>
          <w:lang w:val="fr-BE"/>
        </w:rPr>
        <w:br/>
        <w:t xml:space="preserve">la fermeture de la porte d’entrée avec une tôle métallique ; </w:t>
      </w:r>
    </w:p>
    <w:p w14:paraId="1BB1DC68" w14:textId="77777777" w:rsidR="002856D2" w:rsidRPr="00197F56" w:rsidRDefault="006E71F3" w:rsidP="00197F56">
      <w:pPr>
        <w:numPr>
          <w:ilvl w:val="0"/>
          <w:numId w:val="7"/>
        </w:numPr>
        <w:spacing w:after="0" w:line="240" w:lineRule="auto"/>
        <w:rPr>
          <w:rFonts w:ascii="Arial" w:hAnsi="Arial" w:cs="Arial"/>
          <w:lang w:val="fr-BE"/>
        </w:rPr>
      </w:pPr>
      <w:r w:rsidRPr="00197F56">
        <w:rPr>
          <w:rFonts w:ascii="Arial" w:hAnsi="Arial" w:cs="Arial"/>
          <w:lang w:val="fr-BE"/>
        </w:rPr>
        <w:br/>
        <w:t xml:space="preserve">la réalisation d’une nouvelle entrée en supprimant une partie de la vitrine sur l’avenue des Arts ; </w:t>
      </w:r>
    </w:p>
    <w:p w14:paraId="1BB1DC69" w14:textId="77777777" w:rsidR="002856D2" w:rsidRPr="00197F56" w:rsidRDefault="006E71F3" w:rsidP="00197F56">
      <w:pPr>
        <w:numPr>
          <w:ilvl w:val="0"/>
          <w:numId w:val="7"/>
        </w:numPr>
        <w:spacing w:after="0" w:line="240" w:lineRule="auto"/>
        <w:rPr>
          <w:rFonts w:ascii="Arial" w:hAnsi="Arial" w:cs="Arial"/>
          <w:lang w:val="fr-BE"/>
        </w:rPr>
      </w:pPr>
      <w:r w:rsidRPr="00197F56">
        <w:rPr>
          <w:rFonts w:ascii="Arial" w:hAnsi="Arial" w:cs="Arial"/>
          <w:lang w:val="fr-BE"/>
        </w:rPr>
        <w:br/>
        <w:t xml:space="preserve">la mise en place d’une double rampe PMR ; </w:t>
      </w:r>
    </w:p>
    <w:p w14:paraId="1BB1DC6A" w14:textId="77777777" w:rsidR="002856D2" w:rsidRPr="00197F56" w:rsidRDefault="006E71F3" w:rsidP="00197F56">
      <w:pPr>
        <w:numPr>
          <w:ilvl w:val="0"/>
          <w:numId w:val="7"/>
        </w:numPr>
        <w:spacing w:after="0" w:line="240" w:lineRule="auto"/>
        <w:rPr>
          <w:rFonts w:ascii="Arial" w:hAnsi="Arial" w:cs="Arial"/>
          <w:lang w:val="fr-BE"/>
        </w:rPr>
      </w:pPr>
      <w:r w:rsidRPr="00197F56">
        <w:rPr>
          <w:rFonts w:ascii="Arial" w:hAnsi="Arial" w:cs="Arial"/>
          <w:lang w:val="fr-BE"/>
        </w:rPr>
        <w:br/>
        <w:t xml:space="preserve">le placement des plusieurs enseignes sur les façades ; </w:t>
      </w:r>
    </w:p>
    <w:p w14:paraId="1BB1DC6F" w14:textId="736BE5D6" w:rsidR="002856D2" w:rsidRPr="00197F56" w:rsidRDefault="006E71F3" w:rsidP="00197F56">
      <w:pPr>
        <w:spacing w:after="0" w:line="240" w:lineRule="auto"/>
        <w:rPr>
          <w:rFonts w:ascii="Arial" w:hAnsi="Arial" w:cs="Arial"/>
          <w:lang w:val="fr-BE"/>
        </w:rPr>
      </w:pPr>
      <w:r w:rsidRPr="00197F56">
        <w:rPr>
          <w:rFonts w:ascii="Arial" w:hAnsi="Arial" w:cs="Arial"/>
          <w:lang w:val="fr-BE"/>
        </w:rPr>
        <w:br/>
        <w:t xml:space="preserve">Considérant que le projet ne prévoit aucune modification du volume ; </w:t>
      </w:r>
      <w:r w:rsidRPr="00197F56">
        <w:rPr>
          <w:rFonts w:ascii="Arial" w:hAnsi="Arial" w:cs="Arial"/>
          <w:lang w:val="fr-BE"/>
        </w:rPr>
        <w:br/>
        <w:t xml:space="preserve">Considérant que l’entrée existante située au coin est condamnée par le placement d’une tôle métallique perforée sur laquelle des enseignes autocollantes sont installées ; que la nouvelle entrée est située sur l’avenue des Arts et qu’elle est également accessible aux personnes à mobilité réduite ; </w:t>
      </w:r>
      <w:r w:rsidRPr="00197F56">
        <w:rPr>
          <w:rFonts w:ascii="Arial" w:hAnsi="Arial" w:cs="Arial"/>
          <w:lang w:val="fr-BE"/>
        </w:rPr>
        <w:br/>
        <w:t xml:space="preserve">Considérant que le nouveau accès se fait par une double rampe : une partie de 1.50m x 3m longeant la façade et une partie droite devant l’entrée,  de 65cm x3m ;  </w:t>
      </w:r>
      <w:r w:rsidRPr="00197F56">
        <w:rPr>
          <w:rFonts w:ascii="Arial" w:hAnsi="Arial" w:cs="Arial"/>
          <w:lang w:val="fr-BE"/>
        </w:rPr>
        <w:br/>
        <w:t xml:space="preserve">Considérant que d’après l’analyse de </w:t>
      </w:r>
      <w:proofErr w:type="spellStart"/>
      <w:r w:rsidRPr="00197F56">
        <w:rPr>
          <w:rFonts w:ascii="Arial" w:hAnsi="Arial" w:cs="Arial"/>
          <w:lang w:val="fr-BE"/>
        </w:rPr>
        <w:t>AccessAndGo</w:t>
      </w:r>
      <w:proofErr w:type="spellEnd"/>
      <w:r w:rsidRPr="00197F56">
        <w:rPr>
          <w:rFonts w:ascii="Arial" w:hAnsi="Arial" w:cs="Arial"/>
          <w:lang w:val="fr-BE"/>
        </w:rPr>
        <w:t xml:space="preserve"> la rampe proposée et la nouvelle porte d’entrée ne sont pas conformes au Règlement régional d’urbanisme ; qu’il est impératif de se conformer ; </w:t>
      </w:r>
      <w:r w:rsidRPr="00197F56">
        <w:rPr>
          <w:rFonts w:ascii="Arial" w:hAnsi="Arial" w:cs="Arial"/>
          <w:lang w:val="fr-BE"/>
        </w:rPr>
        <w:br/>
        <w:t xml:space="preserve">Considérant que l’entrée existante au coin participe aux qualités architecturales du bâtiment et qu’elle marque les angles ; qu’il y a lieu de garder cette entrée comme entrée principale et de créer une deuxième entrée pour la « zone lune » et également accessible aux PMR ; </w:t>
      </w:r>
    </w:p>
    <w:p w14:paraId="1BB1DC72" w14:textId="7E378038" w:rsidR="002856D2" w:rsidRPr="00197F56" w:rsidRDefault="006E71F3" w:rsidP="00197F56">
      <w:pPr>
        <w:spacing w:after="0" w:line="240" w:lineRule="auto"/>
        <w:rPr>
          <w:rFonts w:ascii="Arial" w:hAnsi="Arial" w:cs="Arial"/>
          <w:lang w:val="fr-BE"/>
        </w:rPr>
      </w:pPr>
      <w:r w:rsidRPr="00197F56">
        <w:rPr>
          <w:rFonts w:ascii="Arial" w:hAnsi="Arial" w:cs="Arial"/>
          <w:lang w:val="fr-BE"/>
        </w:rPr>
        <w:lastRenderedPageBreak/>
        <w:br/>
      </w:r>
      <w:r w:rsidRPr="00197F56">
        <w:rPr>
          <w:rFonts w:ascii="Arial" w:hAnsi="Arial" w:cs="Arial"/>
          <w:lang w:val="fr-BE"/>
        </w:rPr>
        <w:br/>
        <w:t xml:space="preserve">Considérant que lors de la séance de la commission de concertation, le demandeur a déclaré sa volonté d’installer des groupes de ventilation en façade avant ; qu’il est nécessaire de les dessiner dans les documents graphiques afin d’évaluer les possibles impactes ;  </w:t>
      </w:r>
      <w:r w:rsidRPr="00197F56">
        <w:rPr>
          <w:rFonts w:ascii="Arial" w:hAnsi="Arial" w:cs="Arial"/>
          <w:lang w:val="fr-BE"/>
        </w:rPr>
        <w:br/>
        <w:t xml:space="preserve">Considérant que ce lieu à forte affluence de riverains et navetteurs (proximité du métro et espaces de bureaux) se prête bien à l’implantation d'un bureau de poste;  </w:t>
      </w:r>
      <w:r w:rsidRPr="00197F56">
        <w:rPr>
          <w:rFonts w:ascii="Arial" w:hAnsi="Arial" w:cs="Arial"/>
          <w:b/>
          <w:lang w:val="fr-BE"/>
        </w:rPr>
        <w:br/>
        <w:t>Considérant dès lors que les dérogations aux prescriptions du règlement régional d’urbanisme en matière d’enseigne ou publicité associée à l'enseigne placée parallèlement à une façade ou à un pignon en zone restreinte (titre VI,</w:t>
      </w:r>
      <w:r w:rsidRPr="00197F56">
        <w:rPr>
          <w:rFonts w:ascii="Arial" w:hAnsi="Arial" w:cs="Arial"/>
          <w:lang w:val="fr-BE"/>
        </w:rPr>
        <w:t xml:space="preserve"> </w:t>
      </w:r>
      <w:r w:rsidRPr="00197F56">
        <w:rPr>
          <w:rFonts w:ascii="Arial" w:hAnsi="Arial" w:cs="Arial"/>
          <w:b/>
          <w:lang w:val="fr-BE"/>
        </w:rPr>
        <w:t>article 36 §1 2°) sont acceptables.</w:t>
      </w:r>
      <w:r w:rsidRPr="00197F56">
        <w:rPr>
          <w:rFonts w:ascii="Arial" w:hAnsi="Arial" w:cs="Arial"/>
          <w:lang w:val="fr-BE"/>
        </w:rPr>
        <w:t xml:space="preserve"> </w:t>
      </w:r>
    </w:p>
    <w:p w14:paraId="1BB1DC73" w14:textId="77777777" w:rsidR="00110EB8" w:rsidRPr="00197F56" w:rsidRDefault="00110EB8" w:rsidP="00197F56">
      <w:pPr>
        <w:suppressAutoHyphens/>
        <w:spacing w:after="0" w:line="240" w:lineRule="auto"/>
        <w:rPr>
          <w:rFonts w:ascii="Arial" w:hAnsi="Arial" w:cs="Arial"/>
          <w:lang w:val="fr-BE"/>
        </w:rPr>
      </w:pPr>
    </w:p>
    <w:p w14:paraId="1BB1DC74" w14:textId="77777777" w:rsidR="00110EB8" w:rsidRPr="00197F56" w:rsidRDefault="00110EB8" w:rsidP="00197F56">
      <w:pPr>
        <w:suppressAutoHyphens/>
        <w:spacing w:after="0" w:line="240" w:lineRule="auto"/>
        <w:outlineLvl w:val="0"/>
        <w:rPr>
          <w:rFonts w:ascii="Arial" w:hAnsi="Arial" w:cs="Arial"/>
          <w:b/>
          <w:lang w:val="fr-BE"/>
        </w:rPr>
      </w:pPr>
      <w:r w:rsidRPr="00197F56">
        <w:rPr>
          <w:rFonts w:ascii="Arial" w:hAnsi="Arial" w:cs="Arial"/>
          <w:b/>
          <w:lang w:val="fr-BE"/>
        </w:rPr>
        <w:t xml:space="preserve">AVIS </w:t>
      </w:r>
    </w:p>
    <w:p w14:paraId="1BB1DC75" w14:textId="77777777" w:rsidR="00110EB8" w:rsidRPr="00197F56" w:rsidRDefault="00110EB8" w:rsidP="00197F56">
      <w:pPr>
        <w:suppressAutoHyphens/>
        <w:spacing w:after="0" w:line="240" w:lineRule="auto"/>
        <w:jc w:val="both"/>
        <w:rPr>
          <w:rFonts w:ascii="Arial" w:hAnsi="Arial" w:cs="Arial"/>
          <w:lang w:val="fr-BE"/>
        </w:rPr>
      </w:pPr>
    </w:p>
    <w:p w14:paraId="30B8ED48" w14:textId="77777777" w:rsidR="00197F56" w:rsidRDefault="000210C9" w:rsidP="00197F56">
      <w:pPr>
        <w:numPr>
          <w:ilvl w:val="0"/>
          <w:numId w:val="2"/>
        </w:numPr>
        <w:suppressAutoHyphens/>
        <w:spacing w:after="0" w:line="240" w:lineRule="auto"/>
        <w:ind w:left="426"/>
        <w:rPr>
          <w:rFonts w:ascii="Arial" w:hAnsi="Arial" w:cs="Arial"/>
          <w:lang w:val="fr-BE"/>
        </w:rPr>
      </w:pPr>
      <w:r w:rsidRPr="00197F56">
        <w:rPr>
          <w:rFonts w:ascii="Arial" w:hAnsi="Arial" w:cs="Arial"/>
          <w:noProof/>
          <w:lang w:val="fr-BE"/>
        </w:rPr>
        <w:t xml:space="preserve">garder la porte d’entrée principale au coin ; </w:t>
      </w:r>
    </w:p>
    <w:p w14:paraId="1BB1DC76" w14:textId="0E68C85B" w:rsidR="00110EB8" w:rsidRPr="00197F56" w:rsidRDefault="000210C9" w:rsidP="00197F56">
      <w:pPr>
        <w:numPr>
          <w:ilvl w:val="0"/>
          <w:numId w:val="2"/>
        </w:numPr>
        <w:suppressAutoHyphens/>
        <w:spacing w:after="0" w:line="240" w:lineRule="auto"/>
        <w:ind w:left="426"/>
        <w:rPr>
          <w:rFonts w:ascii="Arial" w:hAnsi="Arial" w:cs="Arial"/>
          <w:lang w:val="fr-BE"/>
        </w:rPr>
      </w:pPr>
      <w:r w:rsidRPr="00197F56">
        <w:rPr>
          <w:rFonts w:ascii="Arial" w:hAnsi="Arial" w:cs="Arial"/>
          <w:lang w:val="fr-BE"/>
        </w:rPr>
        <w:t xml:space="preserve">proposer un accès PMR et une rampe conformes au titre IV du RRU ; </w:t>
      </w:r>
    </w:p>
    <w:p w14:paraId="1BB1DC77" w14:textId="77777777" w:rsidR="00110EB8" w:rsidRPr="00197F56" w:rsidRDefault="00110EB8" w:rsidP="00197F56">
      <w:pPr>
        <w:suppressAutoHyphens/>
        <w:spacing w:after="0" w:line="240" w:lineRule="auto"/>
        <w:jc w:val="both"/>
        <w:rPr>
          <w:rFonts w:ascii="Arial" w:hAnsi="Arial" w:cs="Arial"/>
          <w:lang w:val="fr-BE"/>
        </w:rPr>
      </w:pPr>
    </w:p>
    <w:p w14:paraId="1BB1DC79" w14:textId="3CC2273E" w:rsidR="00110EB8" w:rsidRPr="00A120AD" w:rsidRDefault="00110EB8" w:rsidP="00197F56">
      <w:pPr>
        <w:suppressAutoHyphens/>
        <w:spacing w:after="0" w:line="240" w:lineRule="auto"/>
        <w:rPr>
          <w:rFonts w:ascii="Arial" w:hAnsi="Arial" w:cs="Arial"/>
          <w:b/>
          <w:spacing w:val="-3"/>
          <w:lang w:val="fr-BE"/>
        </w:rPr>
      </w:pPr>
    </w:p>
    <w:sectPr w:rsidR="00110EB8" w:rsidRPr="00A120AD"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1DC7C" w14:textId="77777777" w:rsidR="00FC51AD" w:rsidRDefault="00FC51AD" w:rsidP="00CD4528">
      <w:pPr>
        <w:spacing w:after="0" w:line="240" w:lineRule="auto"/>
      </w:pPr>
      <w:r>
        <w:separator/>
      </w:r>
    </w:p>
  </w:endnote>
  <w:endnote w:type="continuationSeparator" w:id="0">
    <w:p w14:paraId="1BB1DC7D" w14:textId="77777777" w:rsidR="00FC51AD" w:rsidRDefault="00FC51AD"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DC80" w14:textId="77777777" w:rsidR="000210C9" w:rsidRDefault="00021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DC81" w14:textId="77777777" w:rsidR="000210C9" w:rsidRDefault="000210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DC83" w14:textId="77777777" w:rsidR="000210C9" w:rsidRDefault="0002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1DC7A" w14:textId="77777777" w:rsidR="00FC51AD" w:rsidRDefault="00FC51AD" w:rsidP="00CD4528">
      <w:pPr>
        <w:spacing w:after="0" w:line="240" w:lineRule="auto"/>
      </w:pPr>
      <w:r>
        <w:separator/>
      </w:r>
    </w:p>
  </w:footnote>
  <w:footnote w:type="continuationSeparator" w:id="0">
    <w:p w14:paraId="1BB1DC7B" w14:textId="77777777" w:rsidR="00FC51AD" w:rsidRDefault="00FC51AD"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DC7E" w14:textId="77777777" w:rsidR="000210C9" w:rsidRDefault="00021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DC7F" w14:textId="77777777" w:rsidR="000210C9" w:rsidRDefault="000210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DC82" w14:textId="77777777" w:rsidR="000210C9" w:rsidRDefault="000210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334"/>
    <w:rsid w:val="00015A96"/>
    <w:rsid w:val="000210C9"/>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3EF2"/>
    <w:rsid w:val="0009451F"/>
    <w:rsid w:val="0009694A"/>
    <w:rsid w:val="000A1EFE"/>
    <w:rsid w:val="000A1F76"/>
    <w:rsid w:val="000A2A20"/>
    <w:rsid w:val="000B1F31"/>
    <w:rsid w:val="000B2939"/>
    <w:rsid w:val="000B3870"/>
    <w:rsid w:val="000B505A"/>
    <w:rsid w:val="000B7070"/>
    <w:rsid w:val="000C0DE0"/>
    <w:rsid w:val="000C40C3"/>
    <w:rsid w:val="000C4D58"/>
    <w:rsid w:val="000C6046"/>
    <w:rsid w:val="000C6955"/>
    <w:rsid w:val="000D4E23"/>
    <w:rsid w:val="000D6C7B"/>
    <w:rsid w:val="000D7F9D"/>
    <w:rsid w:val="000E282F"/>
    <w:rsid w:val="000E2A7A"/>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90803"/>
    <w:rsid w:val="00192002"/>
    <w:rsid w:val="00192792"/>
    <w:rsid w:val="00197DC5"/>
    <w:rsid w:val="00197F56"/>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856D2"/>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D25CA"/>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4F672F"/>
    <w:rsid w:val="0050014A"/>
    <w:rsid w:val="005008D4"/>
    <w:rsid w:val="00500AAB"/>
    <w:rsid w:val="0050164F"/>
    <w:rsid w:val="00502806"/>
    <w:rsid w:val="00504345"/>
    <w:rsid w:val="005109B9"/>
    <w:rsid w:val="0051191B"/>
    <w:rsid w:val="00511FB3"/>
    <w:rsid w:val="005121E8"/>
    <w:rsid w:val="005156BF"/>
    <w:rsid w:val="00515723"/>
    <w:rsid w:val="0052126B"/>
    <w:rsid w:val="0052227F"/>
    <w:rsid w:val="0052256F"/>
    <w:rsid w:val="0052657E"/>
    <w:rsid w:val="005302CC"/>
    <w:rsid w:val="00536905"/>
    <w:rsid w:val="00536C62"/>
    <w:rsid w:val="00541F2C"/>
    <w:rsid w:val="005444B4"/>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5AEB"/>
    <w:rsid w:val="006C7B9F"/>
    <w:rsid w:val="006D55D2"/>
    <w:rsid w:val="006E0005"/>
    <w:rsid w:val="006E26FF"/>
    <w:rsid w:val="006E32CE"/>
    <w:rsid w:val="006E577E"/>
    <w:rsid w:val="006E681E"/>
    <w:rsid w:val="006E71F3"/>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A5A"/>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1F2E"/>
    <w:rsid w:val="009D3A0F"/>
    <w:rsid w:val="009D488F"/>
    <w:rsid w:val="009D537B"/>
    <w:rsid w:val="009D55BD"/>
    <w:rsid w:val="009F4307"/>
    <w:rsid w:val="009F6BBF"/>
    <w:rsid w:val="00A006E1"/>
    <w:rsid w:val="00A02D03"/>
    <w:rsid w:val="00A03A33"/>
    <w:rsid w:val="00A043CD"/>
    <w:rsid w:val="00A047DF"/>
    <w:rsid w:val="00A077D5"/>
    <w:rsid w:val="00A120AD"/>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1A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DC4F"/>
  <w15:chartTrackingRefBased/>
  <w15:docId w15:val="{0C6AC6E8-E2D5-4AB5-A72B-2EE4BC52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Sophie Fernandez</cp:lastModifiedBy>
  <cp:revision>2</cp:revision>
  <cp:lastPrinted>2023-04-27T09:10:00Z</cp:lastPrinted>
  <dcterms:created xsi:type="dcterms:W3CDTF">2023-04-27T09:10:00Z</dcterms:created>
  <dcterms:modified xsi:type="dcterms:W3CDTF">2023-04-27T09:10:00Z</dcterms:modified>
</cp:coreProperties>
</file>